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BD1320">
      <w:pPr>
        <w:pStyle w:val="Kop2"/>
        <w:pBdr>
          <w:top w:val="double" w:sz="4" w:space="9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086960" w:rsidRDefault="006E38A4">
            <w:pPr>
              <w:rPr>
                <w:rFonts w:ascii="Arial" w:hAnsi="Arial" w:cs="Arial"/>
                <w:b/>
                <w:kern w:val="32"/>
                <w:lang w:val="nl-BE"/>
              </w:rPr>
            </w:pPr>
            <w:r w:rsidRPr="00086960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F0CDB" w:rsidRPr="00086960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 Attaché   </w:t>
            </w:r>
            <w:r w:rsidR="00402E37">
              <w:rPr>
                <w:rFonts w:ascii="Arial" w:hAnsi="Arial" w:cs="Arial"/>
                <w:b/>
                <w:snapToGrid w:val="0"/>
                <w:lang w:val="nl-BE" w:eastAsia="fr-FR"/>
              </w:rPr>
              <w:t>(</w:t>
            </w:r>
            <w:r w:rsidR="00FF3B31" w:rsidRPr="001846FE">
              <w:rPr>
                <w:rFonts w:ascii="Arial" w:hAnsi="Arial" w:cs="Arial"/>
                <w:b/>
                <w:snapToGrid w:val="0"/>
                <w:lang w:val="nl-BE" w:eastAsia="fr-FR"/>
              </w:rPr>
              <w:t>V/M</w:t>
            </w:r>
            <w:r w:rsidR="00402E37">
              <w:rPr>
                <w:rFonts w:ascii="Arial" w:hAnsi="Arial" w:cs="Arial"/>
                <w:b/>
                <w:snapToGrid w:val="0"/>
                <w:lang w:val="nl-BE" w:eastAsia="fr-FR"/>
              </w:rPr>
              <w:t>)</w:t>
            </w:r>
            <w:r w:rsidR="00086960">
              <w:rPr>
                <w:rFonts w:ascii="Arial" w:hAnsi="Arial" w:cs="Arial"/>
                <w:b/>
                <w:snapToGrid w:val="0"/>
                <w:lang w:val="nl-BE" w:eastAsia="fr-FR"/>
              </w:rPr>
              <w:t xml:space="preserve"> - vervangingscontract</w:t>
            </w:r>
            <w:bookmarkStart w:id="0" w:name="_GoBack"/>
            <w:bookmarkEnd w:id="0"/>
          </w:p>
          <w:p w:rsidR="007D5BC2" w:rsidRPr="00086960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EF0CDB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FF3B31" w:rsidRPr="00EF0CDB">
              <w:rPr>
                <w:rFonts w:ascii="Arial" w:hAnsi="Arial" w:cs="Arial"/>
                <w:b/>
                <w:kern w:val="32"/>
                <w:lang w:val="nl-BE"/>
              </w:rPr>
              <w:t>A 1</w:t>
            </w:r>
          </w:p>
          <w:p w:rsidR="00B14113" w:rsidRPr="00EF0CDB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EF0CDB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EF0CDB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proofErr w:type="spellStart"/>
            <w:r w:rsidR="00FF3B31" w:rsidRPr="00EF0CDB">
              <w:rPr>
                <w:rFonts w:ascii="Arial" w:hAnsi="Arial" w:cs="Arial"/>
                <w:b/>
                <w:kern w:val="32"/>
                <w:lang w:val="nl-BE"/>
              </w:rPr>
              <w:t>Huisvestingscel</w:t>
            </w:r>
            <w:proofErr w:type="spellEnd"/>
          </w:p>
          <w:p w:rsidR="00B14113" w:rsidRPr="00EF0CDB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CD0FD5" w:rsidRPr="00E90F24" w:rsidRDefault="006E38A4" w:rsidP="00CD0FD5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</w:rPr>
            </w:pPr>
            <w:r w:rsidRPr="00EF0CDB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EF0CDB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FF3B31" w:rsidRPr="00EF0CDB">
              <w:rPr>
                <w:rFonts w:ascii="Arial" w:hAnsi="Arial" w:cs="Arial"/>
                <w:b/>
                <w:kern w:val="32"/>
                <w:lang w:val="nl-BE"/>
              </w:rPr>
              <w:t>inrichting van grondgebied en vastgoedbeheer</w:t>
            </w:r>
          </w:p>
          <w:p w:rsidR="00B14113" w:rsidRPr="00EF0CDB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14113" w:rsidRDefault="006E38A4" w:rsidP="000D2901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Datum</w:t>
            </w:r>
            <w:proofErr w:type="spellEnd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van </w:t>
            </w:r>
            <w:proofErr w:type="spellStart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opstelling</w:t>
            </w:r>
            <w:proofErr w:type="spellEnd"/>
            <w:r w:rsid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</w:t>
            </w:r>
            <w:r w:rsidR="00FF3B3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0D290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14</w:t>
            </w:r>
            <w:r w:rsidR="001846FE">
              <w:rPr>
                <w:rFonts w:ascii="Arial" w:hAnsi="Arial" w:cs="Arial"/>
                <w:b/>
                <w:kern w:val="32"/>
                <w:lang w:val="fr-BE"/>
              </w:rPr>
              <w:t>/01</w:t>
            </w:r>
            <w:r w:rsidR="00FF3B31" w:rsidRPr="00FF3B31">
              <w:rPr>
                <w:rFonts w:ascii="Arial" w:hAnsi="Arial" w:cs="Arial"/>
                <w:b/>
                <w:kern w:val="32"/>
                <w:lang w:val="fr-BE"/>
              </w:rPr>
              <w:t>/20</w:t>
            </w:r>
            <w:r w:rsidR="001846FE">
              <w:rPr>
                <w:rFonts w:ascii="Arial" w:hAnsi="Arial" w:cs="Arial"/>
                <w:b/>
                <w:kern w:val="32"/>
                <w:lang w:val="fr-BE"/>
              </w:rPr>
              <w:t>20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FF3B31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bookmarkStart w:id="1" w:name="CaseACocher1"/>
            <w:r w:rsidR="00BD13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132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086960">
              <w:rPr>
                <w:rFonts w:ascii="Arial" w:hAnsi="Arial" w:cs="Arial"/>
                <w:sz w:val="22"/>
                <w:szCs w:val="22"/>
              </w:rPr>
            </w:r>
            <w:r w:rsidR="00086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132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BD1320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BD132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Support/Expert</w:t>
            </w:r>
          </w:p>
        </w:tc>
      </w:tr>
    </w:tbl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E24234" w:rsidTr="00BD1320">
        <w:trPr>
          <w:cantSplit/>
          <w:trHeight w:val="824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BC0D18" w:rsidRPr="00BD1320" w:rsidRDefault="00CD0FD5" w:rsidP="000D2901">
            <w:pPr>
              <w:tabs>
                <w:tab w:val="left" w:pos="360"/>
              </w:tabs>
              <w:suppressAutoHyphens/>
              <w:rPr>
                <w:rFonts w:ascii="Arial" w:hAnsi="Arial" w:cs="Arial"/>
              </w:rPr>
            </w:pPr>
            <w:r w:rsidRPr="00BC0D18">
              <w:rPr>
                <w:rFonts w:ascii="Arial" w:eastAsiaTheme="minorHAnsi" w:hAnsi="Arial" w:cs="Arial"/>
                <w:color w:val="000000"/>
                <w:kern w:val="32"/>
                <w:lang w:eastAsia="en-US"/>
              </w:rPr>
              <w:t xml:space="preserve">Op basis van de door de overheid goedgekeurde behoeften, neemt </w:t>
            </w:r>
            <w:r w:rsidR="00BC0D18" w:rsidRPr="00402E37">
              <w:rPr>
                <w:rFonts w:ascii="Arial" w:eastAsiaTheme="minorHAnsi" w:hAnsi="Arial" w:cs="Arial"/>
                <w:color w:val="000000"/>
                <w:kern w:val="32"/>
                <w:lang w:eastAsia="en-US"/>
              </w:rPr>
              <w:t>het</w:t>
            </w:r>
            <w:r w:rsidRPr="00402E37">
              <w:rPr>
                <w:rFonts w:ascii="Arial" w:eastAsiaTheme="minorHAnsi" w:hAnsi="Arial" w:cs="Arial"/>
                <w:color w:val="000000"/>
                <w:kern w:val="32"/>
                <w:lang w:eastAsia="en-US"/>
              </w:rPr>
              <w:t xml:space="preserve"> </w:t>
            </w:r>
            <w:r w:rsidR="00402E37">
              <w:rPr>
                <w:rFonts w:ascii="Arial" w:eastAsiaTheme="minorHAnsi" w:hAnsi="Arial" w:cs="Arial"/>
                <w:color w:val="000000"/>
                <w:kern w:val="32"/>
                <w:lang w:eastAsia="en-US"/>
              </w:rPr>
              <w:t>medewerker</w:t>
            </w:r>
            <w:r w:rsidRPr="00BC0D18">
              <w:rPr>
                <w:rFonts w:ascii="Arial" w:eastAsiaTheme="minorHAnsi" w:hAnsi="Arial" w:cs="Arial"/>
                <w:color w:val="000000"/>
                <w:kern w:val="32"/>
                <w:lang w:eastAsia="en-US"/>
              </w:rPr>
              <w:t xml:space="preserve"> van de </w:t>
            </w:r>
            <w:proofErr w:type="spellStart"/>
            <w:r w:rsidRPr="00BC0D18">
              <w:rPr>
                <w:rFonts w:ascii="Arial" w:eastAsiaTheme="minorHAnsi" w:hAnsi="Arial" w:cs="Arial"/>
                <w:color w:val="000000"/>
                <w:kern w:val="32"/>
                <w:lang w:eastAsia="en-US"/>
              </w:rPr>
              <w:t>Huisvestingscel</w:t>
            </w:r>
            <w:proofErr w:type="spellEnd"/>
            <w:r w:rsidRPr="00BC0D18">
              <w:rPr>
                <w:rFonts w:ascii="Arial" w:eastAsiaTheme="minorHAnsi" w:hAnsi="Arial" w:cs="Arial"/>
                <w:color w:val="000000"/>
                <w:kern w:val="32"/>
                <w:lang w:eastAsia="en-US"/>
              </w:rPr>
              <w:t xml:space="preserve"> </w:t>
            </w:r>
            <w:r w:rsidR="00BC0D18" w:rsidRPr="00BC0D18">
              <w:rPr>
                <w:rFonts w:ascii="Arial" w:hAnsi="Arial" w:cs="Arial"/>
                <w:kern w:val="32"/>
                <w:lang w:val="nl-BE"/>
              </w:rPr>
              <w:t xml:space="preserve">deel aan de algemene opdracht om de huisvesting te verbeteren </w:t>
            </w:r>
            <w:r w:rsidR="00BD1320">
              <w:rPr>
                <w:rFonts w:ascii="Arial" w:hAnsi="Arial" w:cs="Arial"/>
                <w:kern w:val="32"/>
                <w:lang w:val="nl-BE"/>
              </w:rPr>
              <w:t xml:space="preserve">vooral </w:t>
            </w:r>
            <w:r w:rsidR="00BC0D18" w:rsidRPr="00BC0D18">
              <w:rPr>
                <w:rFonts w:ascii="Arial" w:hAnsi="Arial" w:cs="Arial"/>
                <w:kern w:val="32"/>
                <w:lang w:val="nl-BE"/>
              </w:rPr>
              <w:t xml:space="preserve">door de strijd aan te binden tegen </w:t>
            </w:r>
            <w:r w:rsidR="00BB47C1" w:rsidRPr="00BB47C1">
              <w:rPr>
                <w:rFonts w:ascii="Arial" w:hAnsi="Arial" w:cs="Arial"/>
              </w:rPr>
              <w:t xml:space="preserve">onbewoonde  woningen op het grondgebied van Sint-Jans-Molenbeek </w:t>
            </w: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Einddoel</w:t>
            </w:r>
            <w:proofErr w:type="spellEnd"/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BD1320" w:rsidRDefault="00BD1320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Als medewerker, zich bezig houden met alle taken noodzakelijk voor de goede werking van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Huisvestingscel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BD1320">
              <w:rPr>
                <w:rFonts w:ascii="Arial" w:hAnsi="Arial" w:cs="Arial"/>
                <w:sz w:val="22"/>
                <w:szCs w:val="22"/>
                <w:lang w:val="nl-BE"/>
              </w:rPr>
              <w:t>zodat de huisvesting op het grondgebied van Sint-Jans-Molenbeek</w:t>
            </w:r>
            <w:r w:rsidR="000D290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D2901" w:rsidRPr="00BD1320">
              <w:rPr>
                <w:rFonts w:ascii="Arial" w:hAnsi="Arial" w:cs="Arial"/>
                <w:sz w:val="22"/>
                <w:szCs w:val="22"/>
                <w:lang w:val="nl-BE"/>
              </w:rPr>
              <w:t xml:space="preserve">verbeterd </w:t>
            </w:r>
            <w:r w:rsidRPr="00BD1320">
              <w:rPr>
                <w:rFonts w:ascii="Arial" w:hAnsi="Arial" w:cs="Arial"/>
                <w:sz w:val="22"/>
                <w:szCs w:val="22"/>
                <w:lang w:val="nl-BE"/>
              </w:rPr>
              <w:t>kan worden.</w:t>
            </w:r>
          </w:p>
          <w:p w:rsidR="001846FE" w:rsidRPr="00EF0CDB" w:rsidRDefault="001B6D87" w:rsidP="00402E3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BE"/>
              </w:rPr>
            </w:pPr>
            <w:r w:rsidRPr="00EF0CD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BE"/>
              </w:rPr>
              <w:t>Voorbeelden van taken:</w:t>
            </w:r>
          </w:p>
          <w:p w:rsidR="001846FE" w:rsidRDefault="001846FE" w:rsidP="00402E37">
            <w:pPr>
              <w:jc w:val="both"/>
              <w:rPr>
                <w:rFonts w:ascii="Arial" w:hAnsi="Arial" w:cs="Arial"/>
                <w:b/>
                <w:lang w:val="nl-BE"/>
              </w:rPr>
            </w:pPr>
            <w:r w:rsidRPr="001846FE">
              <w:rPr>
                <w:rFonts w:ascii="Arial" w:hAnsi="Arial" w:cs="Arial"/>
                <w:b/>
                <w:lang w:val="nl-BE"/>
              </w:rPr>
              <w:t xml:space="preserve">Veldwerk: 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b/>
                <w:lang w:val="nl-BE"/>
              </w:rPr>
            </w:pP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 xml:space="preserve">- Het vinden van aanwijzingen voor de leegstand van eigendommen op het gemeentelijk grondgebied; </w:t>
            </w:r>
          </w:p>
          <w:p w:rsidR="00953142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lastRenderedPageBreak/>
              <w:t>- Bezoeken aan bepaalde eigendommen waarvan wordt vermoed dat ze leeg zijn;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b/>
                <w:lang w:val="nl-BE"/>
              </w:rPr>
            </w:pPr>
            <w:r w:rsidRPr="001846FE">
              <w:rPr>
                <w:rFonts w:ascii="Arial" w:hAnsi="Arial" w:cs="Arial"/>
                <w:b/>
                <w:lang w:val="nl-BE"/>
              </w:rPr>
              <w:t xml:space="preserve">Administratief werk : 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>- Aanmaak en regelmatige bijwerking van een database (jaarlijkse inventarisatie en controletabellen) van leegstaande gebouwen.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>- Opstellen van een jaarlijks activiteitenverslag.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>- Onderzoek en kruiscontrole van informatie die kan aa</w:t>
            </w:r>
            <w:r>
              <w:rPr>
                <w:rFonts w:ascii="Arial" w:hAnsi="Arial" w:cs="Arial"/>
                <w:lang w:val="nl-BE"/>
              </w:rPr>
              <w:t>ntonen dat er een woning leeg</w:t>
            </w:r>
            <w:r w:rsidRPr="001846FE">
              <w:rPr>
                <w:rFonts w:ascii="Arial" w:hAnsi="Arial" w:cs="Arial"/>
                <w:lang w:val="nl-BE"/>
              </w:rPr>
              <w:t xml:space="preserve"> is, uit verschillende databanken (Kadaster, Bevolkingsregister, </w:t>
            </w:r>
            <w:proofErr w:type="spellStart"/>
            <w:r w:rsidRPr="001846FE">
              <w:rPr>
                <w:rFonts w:ascii="Arial" w:hAnsi="Arial" w:cs="Arial"/>
                <w:lang w:val="nl-BE"/>
              </w:rPr>
              <w:t>Hydrobru</w:t>
            </w:r>
            <w:proofErr w:type="spellEnd"/>
            <w:r w:rsidRPr="001846FE">
              <w:rPr>
                <w:rFonts w:ascii="Arial" w:hAnsi="Arial" w:cs="Arial"/>
                <w:lang w:val="nl-BE"/>
              </w:rPr>
              <w:t xml:space="preserve"> en </w:t>
            </w:r>
            <w:proofErr w:type="spellStart"/>
            <w:r w:rsidRPr="001846FE">
              <w:rPr>
                <w:rFonts w:ascii="Arial" w:hAnsi="Arial" w:cs="Arial"/>
                <w:lang w:val="nl-BE"/>
              </w:rPr>
              <w:t>Sibelga</w:t>
            </w:r>
            <w:proofErr w:type="spellEnd"/>
            <w:r w:rsidRPr="001846FE">
              <w:rPr>
                <w:rFonts w:ascii="Arial" w:hAnsi="Arial" w:cs="Arial"/>
                <w:lang w:val="nl-BE"/>
              </w:rPr>
              <w:t xml:space="preserve"> </w:t>
            </w:r>
            <w:proofErr w:type="spellStart"/>
            <w:r w:rsidRPr="001846FE">
              <w:rPr>
                <w:rFonts w:ascii="Arial" w:hAnsi="Arial" w:cs="Arial"/>
                <w:lang w:val="nl-BE"/>
              </w:rPr>
              <w:t>Listings</w:t>
            </w:r>
            <w:proofErr w:type="spellEnd"/>
            <w:r w:rsidRPr="001846FE">
              <w:rPr>
                <w:rFonts w:ascii="Arial" w:hAnsi="Arial" w:cs="Arial"/>
                <w:lang w:val="nl-BE"/>
              </w:rPr>
              <w:t xml:space="preserve">, Nova, </w:t>
            </w:r>
            <w:proofErr w:type="spellStart"/>
            <w:r w:rsidRPr="001846FE">
              <w:rPr>
                <w:rFonts w:ascii="Arial" w:hAnsi="Arial" w:cs="Arial"/>
                <w:lang w:val="nl-BE"/>
              </w:rPr>
              <w:t>UrbHyg</w:t>
            </w:r>
            <w:proofErr w:type="spellEnd"/>
            <w:r w:rsidRPr="001846FE">
              <w:rPr>
                <w:rFonts w:ascii="Arial" w:hAnsi="Arial" w:cs="Arial"/>
                <w:lang w:val="nl-BE"/>
              </w:rPr>
              <w:t xml:space="preserve">, Kruispuntbank van Ondernemingen, ...) ; 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 xml:space="preserve">- Opvolging van de dossiers </w:t>
            </w:r>
            <w:r w:rsidR="00766CFD">
              <w:rPr>
                <w:rFonts w:ascii="Arial" w:hAnsi="Arial" w:cs="Arial"/>
                <w:lang w:val="nl-BE"/>
              </w:rPr>
              <w:t>met</w:t>
            </w:r>
            <w:r w:rsidRPr="001846FE">
              <w:rPr>
                <w:rFonts w:ascii="Arial" w:hAnsi="Arial" w:cs="Arial"/>
                <w:lang w:val="nl-BE"/>
              </w:rPr>
              <w:t xml:space="preserve"> de dienst </w:t>
            </w:r>
            <w:r w:rsidR="00766CFD">
              <w:rPr>
                <w:rFonts w:ascii="Arial" w:hAnsi="Arial" w:cs="Arial"/>
                <w:lang w:val="nl-BE"/>
              </w:rPr>
              <w:t>G</w:t>
            </w:r>
            <w:r w:rsidRPr="001846FE">
              <w:rPr>
                <w:rFonts w:ascii="Arial" w:hAnsi="Arial" w:cs="Arial"/>
                <w:lang w:val="nl-BE"/>
              </w:rPr>
              <w:t xml:space="preserve">emeentebelastingen of de gewestelijke </w:t>
            </w:r>
            <w:r w:rsidR="00766CFD">
              <w:rPr>
                <w:rFonts w:ascii="Arial" w:hAnsi="Arial" w:cs="Arial"/>
                <w:lang w:val="nl-BE"/>
              </w:rPr>
              <w:t>cel</w:t>
            </w:r>
            <w:r w:rsidRPr="001846FE">
              <w:rPr>
                <w:rFonts w:ascii="Arial" w:hAnsi="Arial" w:cs="Arial"/>
                <w:lang w:val="nl-BE"/>
              </w:rPr>
              <w:t xml:space="preserve"> voor de strijd tegen de onbewoonde woningen ; </w:t>
            </w:r>
          </w:p>
          <w:p w:rsidR="001846FE" w:rsidRPr="00EF0CDB" w:rsidRDefault="001846FE" w:rsidP="00402E37">
            <w:pPr>
              <w:pStyle w:val="HTML-voorafopgemaakt"/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 xml:space="preserve">- Onderzoek en samenstelling van administratieve dossiers voor het nemen van administratieve politiemaatregelen en het veiligstellen van bepaalde </w:t>
            </w:r>
            <w:r w:rsidR="0084136E">
              <w:rPr>
                <w:rFonts w:ascii="Arial" w:hAnsi="Arial" w:cs="Arial"/>
                <w:lang w:val="nl-BE"/>
              </w:rPr>
              <w:t>goederen</w:t>
            </w:r>
            <w:r w:rsidRPr="001846FE">
              <w:rPr>
                <w:rFonts w:ascii="Arial" w:hAnsi="Arial" w:cs="Arial"/>
                <w:lang w:val="nl-BE"/>
              </w:rPr>
              <w:t xml:space="preserve">, voor het instellen van </w:t>
            </w:r>
            <w:r w:rsidR="0084136E">
              <w:rPr>
                <w:rFonts w:ascii="Arial" w:hAnsi="Arial" w:cs="Arial"/>
                <w:lang w:val="nl-BE"/>
              </w:rPr>
              <w:t>vorderingen tot staking</w:t>
            </w:r>
            <w:r w:rsidRPr="00266896">
              <w:rPr>
                <w:rFonts w:ascii="Arial" w:hAnsi="Arial" w:cs="Arial"/>
                <w:lang w:val="nl-BE"/>
              </w:rPr>
              <w:t xml:space="preserve">, </w:t>
            </w:r>
            <w:r w:rsidR="00266896" w:rsidRPr="00266896">
              <w:rPr>
                <w:rFonts w:ascii="Arial" w:hAnsi="Arial" w:cs="Arial"/>
                <w:lang w:val="nl-BE"/>
              </w:rPr>
              <w:t xml:space="preserve">van </w:t>
            </w:r>
            <w:r w:rsidR="00266896" w:rsidRPr="00266896">
              <w:rPr>
                <w:rFonts w:ascii="Arial" w:hAnsi="Arial" w:cs="Arial"/>
                <w:lang w:val="nl-NL"/>
              </w:rPr>
              <w:t>het recht van openbaar beheer</w:t>
            </w:r>
            <w:r w:rsidRPr="001846FE">
              <w:rPr>
                <w:rFonts w:ascii="Arial" w:hAnsi="Arial" w:cs="Arial"/>
                <w:lang w:val="nl-BE"/>
              </w:rPr>
              <w:t xml:space="preserve">, deelname aan openbare verkopen, onteigening, subsidieaanvragen </w:t>
            </w:r>
            <w:r w:rsidR="0084136E">
              <w:rPr>
                <w:rFonts w:ascii="Arial" w:hAnsi="Arial" w:cs="Arial"/>
                <w:lang w:val="nl-BE"/>
              </w:rPr>
              <w:t>a</w:t>
            </w:r>
            <w:r w:rsidRPr="001846FE">
              <w:rPr>
                <w:rFonts w:ascii="Arial" w:hAnsi="Arial" w:cs="Arial"/>
                <w:lang w:val="nl-BE"/>
              </w:rPr>
              <w:t xml:space="preserve">an het Ministerie van het Brussels Hoofdstedelijk Gewest, het opstellen van boekhoudkundige documenten; 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 xml:space="preserve">- Het opstellen van </w:t>
            </w:r>
            <w:r w:rsidR="00266896">
              <w:rPr>
                <w:rFonts w:ascii="Arial" w:hAnsi="Arial" w:cs="Arial"/>
                <w:lang w:val="nl-BE"/>
              </w:rPr>
              <w:t>leegstandverslagen</w:t>
            </w:r>
            <w:r w:rsidRPr="001846FE">
              <w:rPr>
                <w:rFonts w:ascii="Arial" w:hAnsi="Arial" w:cs="Arial"/>
                <w:lang w:val="nl-BE"/>
              </w:rPr>
              <w:t>, het opstellen van klachten over de leegstand van woninge</w:t>
            </w:r>
            <w:r w:rsidR="00266896">
              <w:rPr>
                <w:rFonts w:ascii="Arial" w:hAnsi="Arial" w:cs="Arial"/>
                <w:lang w:val="nl-BE"/>
              </w:rPr>
              <w:t>n ter attentie van de regionale cel</w:t>
            </w:r>
            <w:r w:rsidRPr="001846FE">
              <w:rPr>
                <w:rFonts w:ascii="Arial" w:hAnsi="Arial" w:cs="Arial"/>
                <w:lang w:val="nl-BE"/>
              </w:rPr>
              <w:t>, het opstellen van brieven, beraadslagingen, rapporten en notulen;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>- Opstellen van aanvraagdossiers voor de projectoproepen "</w:t>
            </w:r>
            <w:r w:rsidR="00402E37">
              <w:rPr>
                <w:rFonts w:ascii="Arial" w:hAnsi="Arial" w:cs="Arial"/>
                <w:lang w:val="nl-BE"/>
              </w:rPr>
              <w:t xml:space="preserve">gemeentelijke observatiecentrum </w:t>
            </w:r>
            <w:r w:rsidRPr="00402E37">
              <w:rPr>
                <w:rFonts w:ascii="Arial" w:hAnsi="Arial" w:cs="Arial"/>
                <w:lang w:val="nl-BE"/>
              </w:rPr>
              <w:t xml:space="preserve">voor de strijd tegen de </w:t>
            </w:r>
            <w:r w:rsidR="00402E37" w:rsidRPr="00402E37">
              <w:rPr>
                <w:rFonts w:ascii="Arial" w:hAnsi="Arial" w:cs="Arial"/>
                <w:lang w:val="nl-BE"/>
              </w:rPr>
              <w:t>leegstaande</w:t>
            </w:r>
            <w:r w:rsidRPr="00402E37">
              <w:rPr>
                <w:rFonts w:ascii="Arial" w:hAnsi="Arial" w:cs="Arial"/>
                <w:lang w:val="nl-BE"/>
              </w:rPr>
              <w:t xml:space="preserve"> woningen gelanceerd door het Brussels Hoofdstedelijk Gewest, uit</w:t>
            </w:r>
            <w:r w:rsidRPr="001846FE">
              <w:rPr>
                <w:rFonts w:ascii="Arial" w:hAnsi="Arial" w:cs="Arial"/>
                <w:lang w:val="nl-BE"/>
              </w:rPr>
              <w:t>voering en opvolging van deze projectoproepen, opstellen van het eindverslag, terugvordering van de toegekende subsidies, ...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>- Aanwezigheid of organisatie van vergaderingen ;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 xml:space="preserve">- Secretariaat van de </w:t>
            </w:r>
            <w:r w:rsidR="004E4743">
              <w:rPr>
                <w:rFonts w:ascii="Arial" w:hAnsi="Arial"/>
                <w:sz w:val="22"/>
                <w:szCs w:val="22"/>
                <w:lang w:val="nl-BE"/>
              </w:rPr>
              <w:t>Adviesraad voor Huisvesting</w:t>
            </w:r>
            <w:r w:rsidRPr="001846FE">
              <w:rPr>
                <w:rFonts w:ascii="Arial" w:hAnsi="Arial" w:cs="Arial"/>
                <w:lang w:val="nl-BE"/>
              </w:rPr>
              <w:t xml:space="preserve"> van Sint-Jans-Molenbeek (organisatie van de trimestriële vergaderingen, opstellen van de notulen van de vergaderingen, secretariaat van het Bureau van de Huisvestingsadviesraad, ...)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</w:p>
          <w:p w:rsidR="001846FE" w:rsidRPr="004E4743" w:rsidRDefault="001846FE" w:rsidP="00402E37">
            <w:pPr>
              <w:jc w:val="both"/>
              <w:rPr>
                <w:rFonts w:ascii="Arial" w:hAnsi="Arial" w:cs="Arial"/>
                <w:b/>
                <w:lang w:val="nl-BE"/>
              </w:rPr>
            </w:pPr>
            <w:r w:rsidRPr="004E4743">
              <w:rPr>
                <w:rFonts w:ascii="Arial" w:hAnsi="Arial" w:cs="Arial"/>
                <w:b/>
                <w:lang w:val="nl-BE"/>
              </w:rPr>
              <w:t>Contacten met :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 xml:space="preserve">- De eigenaars van leegstaande gebouwen om uitleg te vragen, oplossingen te vinden en hen te waarschuwen voor de risico's die zij lopen; 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>- Gemeentelijke diensten voor het onderzoek en de opvolging van de dossiers (Dienst gemeentebelastingen, dienst st</w:t>
            </w:r>
            <w:r w:rsidR="007A5A6E">
              <w:rPr>
                <w:rFonts w:ascii="Arial" w:hAnsi="Arial" w:cs="Arial"/>
                <w:lang w:val="nl-BE"/>
              </w:rPr>
              <w:t>edenbouw</w:t>
            </w:r>
            <w:r w:rsidRPr="001846FE">
              <w:rPr>
                <w:rFonts w:ascii="Arial" w:hAnsi="Arial" w:cs="Arial"/>
                <w:lang w:val="nl-BE"/>
              </w:rPr>
              <w:t xml:space="preserve">, dienst </w:t>
            </w:r>
            <w:r w:rsidR="007A5A6E">
              <w:rPr>
                <w:rFonts w:ascii="Arial" w:hAnsi="Arial" w:cs="Arial"/>
                <w:lang w:val="nl-BE"/>
              </w:rPr>
              <w:t>juridische zaken</w:t>
            </w:r>
            <w:r w:rsidRPr="001846FE">
              <w:rPr>
                <w:rFonts w:ascii="Arial" w:hAnsi="Arial" w:cs="Arial"/>
                <w:lang w:val="nl-BE"/>
              </w:rPr>
              <w:t xml:space="preserve">, ... en met de gewestelijke cel voor de strijd tegen de onbewoonde woningen); 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>- Verenigingen die ver</w:t>
            </w:r>
            <w:r w:rsidR="007A5A6E">
              <w:rPr>
                <w:rFonts w:ascii="Arial" w:hAnsi="Arial" w:cs="Arial"/>
                <w:lang w:val="nl-BE"/>
              </w:rPr>
              <w:t>band houden met renovatie, sociale verhuurkantoren</w:t>
            </w:r>
            <w:r w:rsidRPr="001846FE">
              <w:rPr>
                <w:rFonts w:ascii="Arial" w:hAnsi="Arial" w:cs="Arial"/>
                <w:lang w:val="nl-BE"/>
              </w:rPr>
              <w:t xml:space="preserve">; 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>- Notarissen, advocaten of andere hoofdrolspelers die aan de dossiers zijn gekoppeld;</w:t>
            </w:r>
          </w:p>
          <w:p w:rsidR="001846FE" w:rsidRPr="001846FE" w:rsidRDefault="001846FE" w:rsidP="00402E37">
            <w:pPr>
              <w:jc w:val="both"/>
              <w:rPr>
                <w:rFonts w:ascii="Arial" w:hAnsi="Arial" w:cs="Arial"/>
                <w:lang w:val="nl-BE"/>
              </w:rPr>
            </w:pPr>
            <w:r w:rsidRPr="001846FE">
              <w:rPr>
                <w:rFonts w:ascii="Arial" w:hAnsi="Arial" w:cs="Arial"/>
                <w:lang w:val="nl-BE"/>
              </w:rPr>
              <w:t xml:space="preserve">- Diverse belanghebbenden in verband met de </w:t>
            </w:r>
            <w:r w:rsidR="007A5A6E">
              <w:rPr>
                <w:rFonts w:ascii="Arial" w:hAnsi="Arial"/>
                <w:sz w:val="22"/>
                <w:szCs w:val="22"/>
                <w:lang w:val="nl-BE"/>
              </w:rPr>
              <w:t>Adviesraad voor Huisvesting</w:t>
            </w:r>
            <w:r w:rsidRPr="001846FE">
              <w:rPr>
                <w:rFonts w:ascii="Arial" w:hAnsi="Arial" w:cs="Arial"/>
                <w:lang w:val="nl-BE"/>
              </w:rPr>
              <w:t>.</w:t>
            </w:r>
          </w:p>
          <w:p w:rsidR="001846FE" w:rsidRPr="00953142" w:rsidRDefault="001846FE" w:rsidP="001846FE">
            <w:pPr>
              <w:rPr>
                <w:rFonts w:ascii="Arial" w:hAnsi="Arial" w:cs="Arial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</w:t>
            </w:r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laats</w:t>
            </w:r>
            <w:proofErr w:type="spellEnd"/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in de </w:t>
            </w:r>
            <w:proofErr w:type="spellStart"/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hierarchie</w:t>
            </w:r>
            <w:proofErr w:type="spellEnd"/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D0FD5" w:rsidRPr="00E8560D" w:rsidRDefault="00CD0FD5" w:rsidP="00CD0FD5">
            <w:pPr>
              <w:contextualSpacing/>
              <w:rPr>
                <w:rFonts w:ascii="Arial" w:hAnsi="Arial" w:cs="Arial"/>
              </w:rPr>
            </w:pPr>
            <w:r w:rsidRPr="00E8560D">
              <w:rPr>
                <w:rFonts w:ascii="Arial" w:hAnsi="Arial" w:cs="Arial"/>
              </w:rPr>
              <w:t xml:space="preserve">Onder toezicht van de hiërarchische organisatie binnen het organigram </w:t>
            </w:r>
          </w:p>
          <w:p w:rsidR="00CC3DA8" w:rsidRPr="00E852A0" w:rsidRDefault="00CC3DA8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</w:p>
        </w:tc>
      </w:tr>
      <w:tr w:rsidR="00F64CEB" w:rsidRPr="007D232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60D" w:rsidRDefault="006E38A4">
            <w:pPr>
              <w:rPr>
                <w:rFonts w:ascii="Arial" w:hAnsi="Arial" w:cs="Arial"/>
                <w:lang w:val="nl-BE"/>
              </w:rPr>
            </w:pPr>
            <w:r w:rsidRPr="00E8560D">
              <w:rPr>
                <w:rFonts w:ascii="Arial" w:hAnsi="Arial" w:cs="Arial"/>
                <w:lang w:val="nl-BE"/>
              </w:rPr>
              <w:t xml:space="preserve">Aantal medewerkers en het niveau op dewelke een </w:t>
            </w:r>
            <w:proofErr w:type="spellStart"/>
            <w:r w:rsidRPr="00E8560D">
              <w:rPr>
                <w:rFonts w:ascii="Arial" w:hAnsi="Arial" w:cs="Arial"/>
                <w:lang w:val="nl-BE"/>
              </w:rPr>
              <w:t>hierarchische</w:t>
            </w:r>
            <w:proofErr w:type="spellEnd"/>
            <w:r w:rsidRPr="00E8560D">
              <w:rPr>
                <w:rFonts w:ascii="Arial" w:hAnsi="Arial" w:cs="Arial"/>
                <w:lang w:val="nl-BE"/>
              </w:rPr>
              <w:t xml:space="preserve"> of functionele beheer wordt uitgeoefend :</w:t>
            </w:r>
          </w:p>
          <w:p w:rsidR="00EE6108" w:rsidRPr="00E8560D" w:rsidRDefault="00EE6108" w:rsidP="00EE6108">
            <w:pPr>
              <w:rPr>
                <w:rFonts w:ascii="Arial" w:hAnsi="Arial" w:cs="Arial"/>
                <w:lang w:val="nl-BE"/>
              </w:rPr>
            </w:pPr>
          </w:p>
          <w:p w:rsidR="00F64CEB" w:rsidRPr="00BD1320" w:rsidRDefault="00BD1320" w:rsidP="00BD13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086960">
              <w:rPr>
                <w:rFonts w:ascii="Arial" w:hAnsi="Arial" w:cs="Arial"/>
              </w:rPr>
            </w:r>
            <w:r w:rsidR="0008696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lang w:val="nl-BE"/>
              </w:rPr>
              <w:t>de functie omhelst geen beheer</w:t>
            </w:r>
            <w:r w:rsidR="00794A98" w:rsidRPr="00EF0CDB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Competentieprofiel</w:t>
            </w:r>
            <w:proofErr w:type="spellEnd"/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7D2321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lastRenderedPageBreak/>
              <w:t xml:space="preserve">- Master in stedenbouw, rechten, menswetenschappen, </w:t>
            </w:r>
            <w:proofErr w:type="spellStart"/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administratie,</w:t>
            </w:r>
            <w:r w:rsidR="009F289C" w:rsidRPr="00EF0CDB">
              <w:rPr>
                <w:rFonts w:ascii="Arial" w:hAnsi="Arial" w:cs="Arial"/>
                <w:sz w:val="22"/>
                <w:szCs w:val="22"/>
                <w:lang w:val="nl-BE"/>
              </w:rPr>
              <w:t>communicatie</w:t>
            </w:r>
            <w:proofErr w:type="spellEnd"/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..;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 xml:space="preserve">- Goede kennis van de tweede officiële taal (Frans of Nederlands - </w:t>
            </w:r>
            <w:proofErr w:type="spellStart"/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Selor</w:t>
            </w:r>
            <w:proofErr w:type="spellEnd"/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-niveau)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Computervaardigheden: Office-suite, Internet Explorer, Outlook,....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9F289C" w:rsidRPr="00EF0CDB">
              <w:rPr>
                <w:rFonts w:ascii="Arial" w:hAnsi="Arial" w:cs="Arial"/>
                <w:sz w:val="22"/>
                <w:szCs w:val="22"/>
                <w:lang w:val="nl-BE"/>
              </w:rPr>
              <w:t>E</w:t>
            </w: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rvaring in huisvesting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Goede kennis van het Brusselse huisvestingscode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Vermogen om samen te werken met collega's en bij te dragen aan een aangename omgeving;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Transparant, eerlijk en objectief handelen, constructieve contacten onderhouden, kennis overdragen en uitwisselen;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Gevoel voor ethiek: het vermogen om eenvoudig en terughoudend te zijn, zich aan de regels te houden en loyaal te zijn in de uitvoering van zijn/haar taken;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Coördineren van de verschillende projecten, taken en ervoor zorgen dat ze worden uitgevoerd.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Initiatief en verantwoordelijkheid (vermogen om beslissingen te nemen, om te gaan met onverwachte situaties)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Problemen zelfstandig aanpakken en oplossen, alternatieven zoeken en oplossingen implementeren.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Logische en analytische vaardigheden om diverse problemen op te lossen;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Goede onderhandelingsvaardigheden,</w:t>
            </w:r>
          </w:p>
          <w:p w:rsidR="00484FE6" w:rsidRPr="00EF0CDB" w:rsidRDefault="00484FE6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Goede schrijfvaardigheid 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Mogelijkheid om informatie te verzamelen, te centraliseren en te synthetiseren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Een gevoel van prioriteiten en de bereidheid om het werk daaraan aan te passen.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Mogelijkheid om alle taken binnen de aangegeven tijd te voltooien;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Het vermogen om een netwerk op een transversale manier te ontwikkelen in samenwerking met andere diensten.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Vermogen om te communiceren met collega's, hiërarchie, bewoners en andere interne of externe afdelingen;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Voldoen aan de richtlijnen en de verschillende geldende wetgevingen;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Methodisch, nauwkeurig en rigoureus te werk gaan;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9F289C" w:rsidRPr="00EF0CDB">
              <w:rPr>
                <w:rFonts w:ascii="Arial" w:hAnsi="Arial" w:cs="Arial"/>
                <w:sz w:val="22"/>
                <w:szCs w:val="22"/>
                <w:lang w:val="nl-BE"/>
              </w:rPr>
              <w:t>D</w:t>
            </w: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ynamisch, beschikbaar en flexibel</w:t>
            </w:r>
            <w:r w:rsidR="009F289C" w:rsidRPr="00EF0CDB">
              <w:rPr>
                <w:rFonts w:ascii="Arial" w:hAnsi="Arial" w:cs="Arial"/>
                <w:sz w:val="22"/>
                <w:szCs w:val="22"/>
                <w:lang w:val="nl-BE"/>
              </w:rPr>
              <w:t xml:space="preserve"> zijn</w:t>
            </w: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;</w:t>
            </w:r>
          </w:p>
          <w:p w:rsidR="006F23D7" w:rsidRPr="00EF0CDB" w:rsidRDefault="006F23D7" w:rsidP="00402E37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0CDB">
              <w:rPr>
                <w:rFonts w:ascii="Arial" w:hAnsi="Arial" w:cs="Arial"/>
                <w:sz w:val="22"/>
                <w:szCs w:val="22"/>
                <w:lang w:val="nl-BE"/>
              </w:rPr>
              <w:t>- Vermogen om te investeren in zijn functie, om zijn prestatieniveau te handhaven, om zijn vaardigheden te verbeteren.</w:t>
            </w:r>
          </w:p>
          <w:p w:rsidR="005C7D7F" w:rsidRPr="00EF0CDB" w:rsidRDefault="005C7D7F" w:rsidP="002A5C1E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11CA7" w:rsidRDefault="00711CA7" w:rsidP="00711CA7">
      <w:pPr>
        <w:contextualSpacing/>
        <w:rPr>
          <w:rFonts w:ascii="Arial" w:hAnsi="Arial" w:cs="Arial"/>
          <w:sz w:val="16"/>
          <w:szCs w:val="16"/>
        </w:rPr>
      </w:pPr>
    </w:p>
    <w:p w:rsidR="00711CA7" w:rsidRPr="00E90F24" w:rsidRDefault="00711CA7" w:rsidP="00711CA7">
      <w:pPr>
        <w:contextualSpacing/>
        <w:rPr>
          <w:rFonts w:ascii="Arial" w:hAnsi="Arial" w:cs="Arial"/>
          <w:sz w:val="16"/>
          <w:szCs w:val="16"/>
          <w:lang w:val="fr-BE"/>
        </w:rPr>
      </w:pPr>
      <w:r w:rsidRPr="00E90F24">
        <w:rPr>
          <w:rFonts w:ascii="Arial" w:hAnsi="Arial" w:cs="Arial"/>
          <w:sz w:val="16"/>
          <w:szCs w:val="16"/>
          <w:lang w:val="fr-BE"/>
        </w:rPr>
        <w:t>La loi de continuité et de régularité</w:t>
      </w:r>
    </w:p>
    <w:p w:rsidR="00711CA7" w:rsidRPr="00E90F24" w:rsidRDefault="00711CA7" w:rsidP="00711CA7">
      <w:pPr>
        <w:contextualSpacing/>
        <w:rPr>
          <w:rFonts w:ascii="Arial" w:hAnsi="Arial" w:cs="Arial"/>
          <w:sz w:val="16"/>
          <w:szCs w:val="16"/>
          <w:lang w:val="fr-BE"/>
        </w:rPr>
      </w:pPr>
      <w:r w:rsidRPr="00E90F24">
        <w:rPr>
          <w:rFonts w:ascii="Arial" w:hAnsi="Arial" w:cs="Arial"/>
          <w:sz w:val="16"/>
          <w:szCs w:val="16"/>
          <w:lang w:val="fr-BE"/>
        </w:rPr>
        <w:t>« Le service public doit fonctionner de manière continue et régulière, sans interruption, ni suspension. »</w:t>
      </w:r>
    </w:p>
    <w:p w:rsidR="00711CA7" w:rsidRPr="00E90F24" w:rsidRDefault="00711CA7" w:rsidP="00711CA7">
      <w:pPr>
        <w:contextualSpacing/>
        <w:rPr>
          <w:rFonts w:ascii="Arial" w:hAnsi="Arial" w:cs="Arial"/>
          <w:sz w:val="16"/>
          <w:szCs w:val="16"/>
          <w:lang w:val="fr-BE"/>
        </w:rPr>
      </w:pPr>
      <w:r w:rsidRPr="00E90F24">
        <w:rPr>
          <w:rFonts w:ascii="Arial" w:hAnsi="Arial" w:cs="Arial"/>
          <w:sz w:val="16"/>
          <w:szCs w:val="16"/>
          <w:lang w:val="fr-BE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711CA7" w:rsidRPr="005279A9" w:rsidRDefault="00711CA7" w:rsidP="00711CA7">
      <w:pPr>
        <w:rPr>
          <w:lang w:val="fr-FR"/>
        </w:rPr>
      </w:pPr>
    </w:p>
    <w:p w:rsidR="00D51ABC" w:rsidRPr="00E4024A" w:rsidRDefault="00D51ABC">
      <w:pPr>
        <w:rPr>
          <w:lang w:val="fr-FR"/>
        </w:rPr>
      </w:pPr>
    </w:p>
    <w:p w:rsidR="0092312F" w:rsidRDefault="0092312F">
      <w:pPr>
        <w:rPr>
          <w:rFonts w:ascii="Arial" w:hAnsi="Arial" w:cs="Arial"/>
          <w:lang w:val="fr-BE"/>
        </w:rPr>
      </w:pPr>
    </w:p>
    <w:p w:rsidR="00F64CEB" w:rsidRDefault="00F64CEB">
      <w:pPr>
        <w:rPr>
          <w:rFonts w:ascii="Arial" w:hAnsi="Arial" w:cs="Arial"/>
          <w:lang w:val="fr-BE"/>
        </w:rPr>
      </w:pPr>
    </w:p>
    <w:sectPr w:rsidR="00F64CEB" w:rsidSect="008873C4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C0" w:rsidRDefault="00B56AC0">
      <w:r>
        <w:separator/>
      </w:r>
    </w:p>
  </w:endnote>
  <w:endnote w:type="continuationSeparator" w:id="0">
    <w:p w:rsidR="00B56AC0" w:rsidRDefault="00B5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086960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086960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C0" w:rsidRDefault="00B56AC0">
      <w:r>
        <w:separator/>
      </w:r>
    </w:p>
  </w:footnote>
  <w:footnote w:type="continuationSeparator" w:id="0">
    <w:p w:rsidR="00B56AC0" w:rsidRDefault="00B5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B7C89"/>
    <w:multiLevelType w:val="hybridMultilevel"/>
    <w:tmpl w:val="FDE2873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15"/>
  </w:num>
  <w:num w:numId="7">
    <w:abstractNumId w:val="8"/>
  </w:num>
  <w:num w:numId="8">
    <w:abstractNumId w:val="1"/>
  </w:num>
  <w:num w:numId="9">
    <w:abstractNumId w:val="16"/>
  </w:num>
  <w:num w:numId="10">
    <w:abstractNumId w:val="20"/>
  </w:num>
  <w:num w:numId="11">
    <w:abstractNumId w:val="1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 w:numId="16">
    <w:abstractNumId w:val="12"/>
  </w:num>
  <w:num w:numId="17">
    <w:abstractNumId w:val="22"/>
  </w:num>
  <w:num w:numId="18">
    <w:abstractNumId w:val="2"/>
  </w:num>
  <w:num w:numId="19">
    <w:abstractNumId w:val="13"/>
  </w:num>
  <w:num w:numId="20">
    <w:abstractNumId w:val="18"/>
  </w:num>
  <w:num w:numId="21">
    <w:abstractNumId w:val="19"/>
  </w:num>
  <w:num w:numId="22">
    <w:abstractNumId w:val="0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573A4"/>
    <w:rsid w:val="000644DF"/>
    <w:rsid w:val="000716C0"/>
    <w:rsid w:val="00086960"/>
    <w:rsid w:val="000B6704"/>
    <w:rsid w:val="000D00DC"/>
    <w:rsid w:val="000D2901"/>
    <w:rsid w:val="000F31E4"/>
    <w:rsid w:val="00140B7D"/>
    <w:rsid w:val="001633DB"/>
    <w:rsid w:val="00175127"/>
    <w:rsid w:val="00176070"/>
    <w:rsid w:val="001846FE"/>
    <w:rsid w:val="001B1167"/>
    <w:rsid w:val="001B6D8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66896"/>
    <w:rsid w:val="002A5C1E"/>
    <w:rsid w:val="002C7C2E"/>
    <w:rsid w:val="002D20EB"/>
    <w:rsid w:val="002F29F9"/>
    <w:rsid w:val="0030048C"/>
    <w:rsid w:val="003162BA"/>
    <w:rsid w:val="00331D58"/>
    <w:rsid w:val="00337388"/>
    <w:rsid w:val="00341085"/>
    <w:rsid w:val="003845D4"/>
    <w:rsid w:val="003865A3"/>
    <w:rsid w:val="003B73D3"/>
    <w:rsid w:val="003C5D0F"/>
    <w:rsid w:val="00402E37"/>
    <w:rsid w:val="00473D98"/>
    <w:rsid w:val="00481432"/>
    <w:rsid w:val="00484FE6"/>
    <w:rsid w:val="004A11ED"/>
    <w:rsid w:val="004C3264"/>
    <w:rsid w:val="004C478B"/>
    <w:rsid w:val="004D2AF7"/>
    <w:rsid w:val="004E4743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E16BA"/>
    <w:rsid w:val="005F6250"/>
    <w:rsid w:val="00611623"/>
    <w:rsid w:val="00637EE5"/>
    <w:rsid w:val="006660DD"/>
    <w:rsid w:val="00690352"/>
    <w:rsid w:val="006A3BB8"/>
    <w:rsid w:val="006C2E88"/>
    <w:rsid w:val="006E38A4"/>
    <w:rsid w:val="006F23D7"/>
    <w:rsid w:val="00711CA7"/>
    <w:rsid w:val="0071492A"/>
    <w:rsid w:val="00715FF0"/>
    <w:rsid w:val="00735E9C"/>
    <w:rsid w:val="00763D59"/>
    <w:rsid w:val="00766CFD"/>
    <w:rsid w:val="00767209"/>
    <w:rsid w:val="00794A98"/>
    <w:rsid w:val="007A5A6E"/>
    <w:rsid w:val="007A6978"/>
    <w:rsid w:val="007D2321"/>
    <w:rsid w:val="007D5BC2"/>
    <w:rsid w:val="007E58F5"/>
    <w:rsid w:val="0084136E"/>
    <w:rsid w:val="00854DDE"/>
    <w:rsid w:val="00861590"/>
    <w:rsid w:val="00861BCA"/>
    <w:rsid w:val="00863E73"/>
    <w:rsid w:val="00865D00"/>
    <w:rsid w:val="00872BEF"/>
    <w:rsid w:val="008873C4"/>
    <w:rsid w:val="008878E8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53142"/>
    <w:rsid w:val="00973242"/>
    <w:rsid w:val="00986A22"/>
    <w:rsid w:val="009941A3"/>
    <w:rsid w:val="009C396D"/>
    <w:rsid w:val="009D4406"/>
    <w:rsid w:val="009F289C"/>
    <w:rsid w:val="00A56B85"/>
    <w:rsid w:val="00A94CC0"/>
    <w:rsid w:val="00AD2C3E"/>
    <w:rsid w:val="00AF3549"/>
    <w:rsid w:val="00B14113"/>
    <w:rsid w:val="00B50E4A"/>
    <w:rsid w:val="00B56AC0"/>
    <w:rsid w:val="00B62EA7"/>
    <w:rsid w:val="00B809B4"/>
    <w:rsid w:val="00B84FDC"/>
    <w:rsid w:val="00BA1BEA"/>
    <w:rsid w:val="00BA2AF9"/>
    <w:rsid w:val="00BB0F6A"/>
    <w:rsid w:val="00BB47C1"/>
    <w:rsid w:val="00BB7E33"/>
    <w:rsid w:val="00BC0D18"/>
    <w:rsid w:val="00BD1320"/>
    <w:rsid w:val="00BD38F2"/>
    <w:rsid w:val="00BE34BA"/>
    <w:rsid w:val="00BF109F"/>
    <w:rsid w:val="00BF7E0E"/>
    <w:rsid w:val="00C1438C"/>
    <w:rsid w:val="00C2543F"/>
    <w:rsid w:val="00C64988"/>
    <w:rsid w:val="00C84961"/>
    <w:rsid w:val="00CC3849"/>
    <w:rsid w:val="00CC3DA8"/>
    <w:rsid w:val="00CD0FD5"/>
    <w:rsid w:val="00CD6535"/>
    <w:rsid w:val="00CE69AF"/>
    <w:rsid w:val="00D07E7A"/>
    <w:rsid w:val="00D34445"/>
    <w:rsid w:val="00D34FC8"/>
    <w:rsid w:val="00D365AD"/>
    <w:rsid w:val="00D51ABC"/>
    <w:rsid w:val="00D61A0D"/>
    <w:rsid w:val="00D76694"/>
    <w:rsid w:val="00DB21B1"/>
    <w:rsid w:val="00DD1B83"/>
    <w:rsid w:val="00DF31AD"/>
    <w:rsid w:val="00E02FFD"/>
    <w:rsid w:val="00E11803"/>
    <w:rsid w:val="00E2284E"/>
    <w:rsid w:val="00E24234"/>
    <w:rsid w:val="00E4024A"/>
    <w:rsid w:val="00E41485"/>
    <w:rsid w:val="00E5379F"/>
    <w:rsid w:val="00E627E9"/>
    <w:rsid w:val="00E662B0"/>
    <w:rsid w:val="00E830D3"/>
    <w:rsid w:val="00E852A0"/>
    <w:rsid w:val="00E8560D"/>
    <w:rsid w:val="00EA546B"/>
    <w:rsid w:val="00EC192D"/>
    <w:rsid w:val="00EE31CD"/>
    <w:rsid w:val="00EE6108"/>
    <w:rsid w:val="00EF0CDB"/>
    <w:rsid w:val="00F1415A"/>
    <w:rsid w:val="00F32640"/>
    <w:rsid w:val="00F55470"/>
    <w:rsid w:val="00F60CEE"/>
    <w:rsid w:val="00F64CEB"/>
    <w:rsid w:val="00FA6A07"/>
    <w:rsid w:val="00FB154E"/>
    <w:rsid w:val="00FC4287"/>
    <w:rsid w:val="00FE21F7"/>
    <w:rsid w:val="00FF3B31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41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BE" w:eastAsia="fr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4136E"/>
    <w:rPr>
      <w:rFonts w:ascii="Courier New" w:hAnsi="Courier New" w:cs="Courier New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41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BE" w:eastAsia="fr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4136E"/>
    <w:rPr>
      <w:rFonts w:ascii="Courier New" w:hAnsi="Courier New" w:cs="Courier New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355C-14FE-4B00-848E-5DDC7535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</TotalTime>
  <Pages>3</Pages>
  <Words>839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6066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2020-01-14T14:57:00Z</cp:lastPrinted>
  <dcterms:created xsi:type="dcterms:W3CDTF">2020-01-20T12:48:00Z</dcterms:created>
  <dcterms:modified xsi:type="dcterms:W3CDTF">2020-01-24T07:08:00Z</dcterms:modified>
</cp:coreProperties>
</file>