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CF467" w14:textId="77777777" w:rsidR="00767209" w:rsidRPr="003F7522" w:rsidRDefault="00767209" w:rsidP="00B14113">
      <w:pPr>
        <w:pStyle w:val="Kop2"/>
        <w:pBdr>
          <w:top w:val="none" w:sz="0" w:space="0" w:color="auto"/>
          <w:left w:val="none" w:sz="0" w:space="0" w:color="auto"/>
          <w:bottom w:val="none" w:sz="0" w:space="0" w:color="auto"/>
          <w:right w:val="none" w:sz="0" w:space="0" w:color="auto"/>
        </w:pBdr>
        <w:spacing w:before="0" w:after="0"/>
        <w:rPr>
          <w:rFonts w:ascii="Arial" w:hAnsi="Arial" w:cs="Arial"/>
          <w:sz w:val="22"/>
          <w:szCs w:val="22"/>
          <w:lang w:val="fr-BE"/>
        </w:rPr>
      </w:pPr>
      <w:bookmarkStart w:id="0" w:name="_GoBack"/>
      <w:bookmarkEnd w:id="0"/>
    </w:p>
    <w:tbl>
      <w:tblPr>
        <w:tblW w:w="10276" w:type="dxa"/>
        <w:tblLayout w:type="fixed"/>
        <w:tblCellMar>
          <w:left w:w="70" w:type="dxa"/>
          <w:right w:w="70" w:type="dxa"/>
        </w:tblCellMar>
        <w:tblLook w:val="04A0" w:firstRow="1" w:lastRow="0" w:firstColumn="1" w:lastColumn="0" w:noHBand="0" w:noVBand="1"/>
      </w:tblPr>
      <w:tblGrid>
        <w:gridCol w:w="4181"/>
        <w:gridCol w:w="1418"/>
        <w:gridCol w:w="4677"/>
      </w:tblGrid>
      <w:tr w:rsidR="00B14113" w:rsidRPr="003F7522" w14:paraId="1AFB0DDB" w14:textId="77777777" w:rsidTr="00D02F2A">
        <w:trPr>
          <w:cantSplit/>
        </w:trPr>
        <w:tc>
          <w:tcPr>
            <w:tcW w:w="4181" w:type="dxa"/>
            <w:hideMark/>
          </w:tcPr>
          <w:p w14:paraId="6D18F32D" w14:textId="77777777" w:rsidR="00B14113" w:rsidRPr="00CD2D09" w:rsidRDefault="00B14113" w:rsidP="00B14113">
            <w:pPr>
              <w:pStyle w:val="Kop2"/>
              <w:rPr>
                <w:rFonts w:ascii="Arial" w:hAnsi="Arial" w:cs="Arial"/>
                <w:sz w:val="22"/>
                <w:szCs w:val="22"/>
                <w:lang w:val="fr-FR"/>
              </w:rPr>
            </w:pPr>
            <w:r w:rsidRPr="00CD2D09">
              <w:rPr>
                <w:rFonts w:ascii="Arial" w:hAnsi="Arial"/>
                <w:sz w:val="22"/>
                <w:lang w:val="fr-FR"/>
              </w:rPr>
              <w:t>Administration Communale de MOLENBEEK-SAINT-JEAN</w:t>
            </w:r>
          </w:p>
        </w:tc>
        <w:tc>
          <w:tcPr>
            <w:tcW w:w="1418" w:type="dxa"/>
            <w:hideMark/>
          </w:tcPr>
          <w:p w14:paraId="7135E46E" w14:textId="77777777" w:rsidR="00B14113" w:rsidRPr="003F7522" w:rsidRDefault="00B14113" w:rsidP="00D02F2A">
            <w:pPr>
              <w:pStyle w:val="Kop2"/>
              <w:rPr>
                <w:rFonts w:ascii="Arial" w:hAnsi="Arial" w:cs="Arial"/>
                <w:sz w:val="22"/>
                <w:szCs w:val="22"/>
              </w:rPr>
            </w:pPr>
            <w:r>
              <w:rPr>
                <w:rFonts w:ascii="Arial" w:hAnsi="Arial"/>
                <w:noProof/>
                <w:sz w:val="22"/>
                <w:lang w:eastAsia="nl-BE"/>
              </w:rPr>
              <w:drawing>
                <wp:inline distT="0" distB="0" distL="0" distR="0" wp14:anchorId="0569226D" wp14:editId="2D5A7223">
                  <wp:extent cx="495935" cy="7378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935" cy="737870"/>
                          </a:xfrm>
                          <a:prstGeom prst="rect">
                            <a:avLst/>
                          </a:prstGeom>
                          <a:noFill/>
                          <a:ln>
                            <a:noFill/>
                          </a:ln>
                        </pic:spPr>
                      </pic:pic>
                    </a:graphicData>
                  </a:graphic>
                </wp:inline>
              </w:drawing>
            </w:r>
          </w:p>
        </w:tc>
        <w:tc>
          <w:tcPr>
            <w:tcW w:w="4677" w:type="dxa"/>
            <w:hideMark/>
          </w:tcPr>
          <w:p w14:paraId="3B893D22" w14:textId="77777777" w:rsidR="00B14113" w:rsidRPr="003F7522" w:rsidRDefault="00B14113" w:rsidP="00B14113">
            <w:pPr>
              <w:pStyle w:val="Kop2"/>
              <w:rPr>
                <w:rFonts w:ascii="Arial" w:hAnsi="Arial" w:cs="Arial"/>
                <w:sz w:val="22"/>
                <w:szCs w:val="22"/>
              </w:rPr>
            </w:pPr>
            <w:r>
              <w:rPr>
                <w:rFonts w:ascii="Arial" w:hAnsi="Arial"/>
                <w:sz w:val="22"/>
              </w:rPr>
              <w:t>Gemeentebestuur van SINT-JANS-MOLENBEEK</w:t>
            </w:r>
          </w:p>
        </w:tc>
      </w:tr>
    </w:tbl>
    <w:p w14:paraId="2C4F4F7F" w14:textId="77777777" w:rsidR="00B14113" w:rsidRPr="003F7522" w:rsidRDefault="00B14113" w:rsidP="00B14113">
      <w:pPr>
        <w:rPr>
          <w:rFonts w:ascii="Arial" w:hAnsi="Arial" w:cs="Arial"/>
          <w:sz w:val="22"/>
          <w:szCs w:val="22"/>
        </w:rPr>
      </w:pPr>
      <w:r>
        <w:rPr>
          <w:rFonts w:ascii="Arial" w:hAnsi="Arial"/>
          <w:sz w:val="22"/>
        </w:rPr>
        <w:t>Afdeling HR</w:t>
      </w:r>
    </w:p>
    <w:p w14:paraId="79A972CE" w14:textId="77777777" w:rsidR="00B14113" w:rsidRPr="003F7522" w:rsidRDefault="00B14113" w:rsidP="00B14113">
      <w:pPr>
        <w:rPr>
          <w:rFonts w:ascii="Arial" w:hAnsi="Arial" w:cs="Arial"/>
          <w:sz w:val="22"/>
          <w:szCs w:val="22"/>
          <w:lang w:val="fr-BE"/>
        </w:rPr>
      </w:pPr>
    </w:p>
    <w:p w14:paraId="74A64776" w14:textId="77777777" w:rsidR="00F64CEB" w:rsidRPr="003F7522" w:rsidRDefault="00F64CEB" w:rsidP="00E852A0">
      <w:pPr>
        <w:pStyle w:val="Kop2"/>
        <w:pBdr>
          <w:top w:val="double" w:sz="4" w:space="1" w:color="auto" w:shadow="1"/>
          <w:left w:val="double" w:sz="4" w:space="4" w:color="auto" w:shadow="1"/>
          <w:bottom w:val="double" w:sz="4" w:space="14" w:color="auto" w:shadow="1"/>
          <w:right w:val="double" w:sz="4" w:space="4" w:color="auto" w:shadow="1"/>
        </w:pBdr>
        <w:spacing w:before="0"/>
        <w:rPr>
          <w:rFonts w:ascii="Arial" w:hAnsi="Arial" w:cs="Arial"/>
          <w:sz w:val="22"/>
          <w:szCs w:val="22"/>
        </w:rPr>
      </w:pPr>
      <w:r>
        <w:rPr>
          <w:rFonts w:ascii="Arial" w:hAnsi="Arial"/>
          <w:sz w:val="22"/>
        </w:rPr>
        <w:t>Functieomschrijving</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7D5BC2" w:rsidRPr="003F7522" w14:paraId="550557D6" w14:textId="77777777" w:rsidTr="00E852A0">
        <w:trPr>
          <w:cantSplit/>
          <w:trHeight w:val="645"/>
          <w:tblHeader/>
        </w:trPr>
        <w:tc>
          <w:tcPr>
            <w:tcW w:w="9214" w:type="dxa"/>
            <w:tcBorders>
              <w:top w:val="single" w:sz="4" w:space="0" w:color="auto"/>
              <w:left w:val="single" w:sz="4" w:space="0" w:color="auto"/>
              <w:bottom w:val="single" w:sz="4" w:space="0" w:color="auto"/>
            </w:tcBorders>
            <w:vAlign w:val="center"/>
          </w:tcPr>
          <w:p w14:paraId="2A10792C" w14:textId="77777777" w:rsidR="007D5BC2" w:rsidRPr="003F7522" w:rsidRDefault="00563E94" w:rsidP="00E852A0">
            <w:pPr>
              <w:numPr>
                <w:ilvl w:val="0"/>
                <w:numId w:val="6"/>
              </w:numPr>
              <w:rPr>
                <w:rFonts w:ascii="Arial" w:hAnsi="Arial" w:cs="Arial"/>
                <w:b/>
                <w:kern w:val="32"/>
                <w:sz w:val="22"/>
                <w:szCs w:val="22"/>
              </w:rPr>
            </w:pPr>
            <w:r>
              <w:rPr>
                <w:rFonts w:ascii="Arial" w:hAnsi="Arial"/>
                <w:b/>
                <w:sz w:val="22"/>
              </w:rPr>
              <w:t>Identificatie van de functie</w:t>
            </w:r>
          </w:p>
        </w:tc>
      </w:tr>
      <w:tr w:rsidR="007D5BC2" w:rsidRPr="00B3432B" w14:paraId="63B478C3" w14:textId="77777777" w:rsidTr="00FC4287">
        <w:trPr>
          <w:cantSplit/>
          <w:trHeight w:val="854"/>
          <w:tblHeader/>
        </w:trPr>
        <w:tc>
          <w:tcPr>
            <w:tcW w:w="9214" w:type="dxa"/>
          </w:tcPr>
          <w:p w14:paraId="49079830" w14:textId="77777777" w:rsidR="007D5BC2" w:rsidRPr="003F7522" w:rsidRDefault="007D5BC2">
            <w:pPr>
              <w:rPr>
                <w:rFonts w:ascii="Arial" w:hAnsi="Arial" w:cs="Arial"/>
                <w:b/>
                <w:kern w:val="32"/>
                <w:sz w:val="22"/>
                <w:szCs w:val="22"/>
                <w:lang w:val="fr-FR"/>
              </w:rPr>
            </w:pPr>
          </w:p>
          <w:p w14:paraId="43665569" w14:textId="77777777" w:rsidR="007D5BC2" w:rsidRPr="003F7522" w:rsidRDefault="007D5BC2">
            <w:pPr>
              <w:rPr>
                <w:rFonts w:ascii="Arial" w:hAnsi="Arial" w:cs="Arial"/>
                <w:b/>
                <w:kern w:val="32"/>
                <w:sz w:val="22"/>
                <w:szCs w:val="22"/>
              </w:rPr>
            </w:pPr>
            <w:r>
              <w:rPr>
                <w:rFonts w:ascii="Arial" w:hAnsi="Arial"/>
                <w:b/>
                <w:sz w:val="22"/>
              </w:rPr>
              <w:t>Naam van de functie:</w:t>
            </w:r>
            <w:r>
              <w:rPr>
                <w:rFonts w:ascii="Arial" w:hAnsi="Arial"/>
                <w:snapToGrid w:val="0"/>
                <w:sz w:val="22"/>
              </w:rPr>
              <w:t xml:space="preserve"> </w:t>
            </w:r>
            <w:r>
              <w:rPr>
                <w:rFonts w:ascii="Arial" w:hAnsi="Arial"/>
                <w:b/>
                <w:snapToGrid w:val="0"/>
                <w:sz w:val="22"/>
              </w:rPr>
              <w:t>DOSSIERBEHEERDER OVERHEIDSOPDRACHTEN M/V</w:t>
            </w:r>
          </w:p>
          <w:p w14:paraId="47E76D2B" w14:textId="77777777" w:rsidR="007D5BC2" w:rsidRPr="00CD2D09" w:rsidRDefault="007D5BC2">
            <w:pPr>
              <w:tabs>
                <w:tab w:val="left" w:pos="720"/>
              </w:tabs>
              <w:rPr>
                <w:rFonts w:ascii="Arial" w:hAnsi="Arial" w:cs="Arial"/>
                <w:i/>
                <w:kern w:val="32"/>
                <w:sz w:val="22"/>
                <w:szCs w:val="22"/>
              </w:rPr>
            </w:pPr>
          </w:p>
          <w:p w14:paraId="1453E42A" w14:textId="77777777" w:rsidR="00B14113" w:rsidRPr="003F7522" w:rsidRDefault="00B14113">
            <w:pPr>
              <w:tabs>
                <w:tab w:val="left" w:pos="720"/>
              </w:tabs>
              <w:rPr>
                <w:rFonts w:ascii="Arial" w:hAnsi="Arial" w:cs="Arial"/>
                <w:b/>
                <w:kern w:val="32"/>
                <w:sz w:val="22"/>
                <w:szCs w:val="22"/>
              </w:rPr>
            </w:pPr>
            <w:r>
              <w:rPr>
                <w:rFonts w:ascii="Arial" w:hAnsi="Arial"/>
                <w:b/>
                <w:sz w:val="22"/>
              </w:rPr>
              <w:t>Niveau: A - B</w:t>
            </w:r>
          </w:p>
          <w:p w14:paraId="7164D50E" w14:textId="77777777" w:rsidR="00B14113" w:rsidRPr="00CD2D09" w:rsidRDefault="00B14113">
            <w:pPr>
              <w:tabs>
                <w:tab w:val="left" w:pos="720"/>
              </w:tabs>
              <w:rPr>
                <w:rFonts w:ascii="Arial" w:hAnsi="Arial" w:cs="Arial"/>
                <w:b/>
                <w:kern w:val="32"/>
                <w:sz w:val="22"/>
                <w:szCs w:val="22"/>
              </w:rPr>
            </w:pPr>
          </w:p>
          <w:p w14:paraId="444E63F6" w14:textId="77777777" w:rsidR="00B14113" w:rsidRPr="003F7522" w:rsidRDefault="00B14113">
            <w:pPr>
              <w:tabs>
                <w:tab w:val="left" w:pos="720"/>
              </w:tabs>
              <w:rPr>
                <w:rFonts w:ascii="Arial" w:hAnsi="Arial" w:cs="Arial"/>
                <w:b/>
                <w:kern w:val="32"/>
                <w:sz w:val="22"/>
                <w:szCs w:val="22"/>
              </w:rPr>
            </w:pPr>
            <w:r>
              <w:rPr>
                <w:rFonts w:ascii="Arial" w:hAnsi="Arial"/>
                <w:b/>
                <w:sz w:val="22"/>
              </w:rPr>
              <w:t>Dienst: Overheidsopdrachten</w:t>
            </w:r>
          </w:p>
          <w:p w14:paraId="0E5DA12C" w14:textId="77777777" w:rsidR="00B14113" w:rsidRPr="00CD2D09" w:rsidRDefault="00B14113">
            <w:pPr>
              <w:tabs>
                <w:tab w:val="left" w:pos="720"/>
              </w:tabs>
              <w:rPr>
                <w:rFonts w:ascii="Arial" w:hAnsi="Arial" w:cs="Arial"/>
                <w:b/>
                <w:kern w:val="32"/>
                <w:sz w:val="22"/>
                <w:szCs w:val="22"/>
              </w:rPr>
            </w:pPr>
          </w:p>
          <w:p w14:paraId="38FCCF6E" w14:textId="77777777" w:rsidR="00B14113" w:rsidRPr="003F7522" w:rsidRDefault="00B14113">
            <w:pPr>
              <w:tabs>
                <w:tab w:val="left" w:pos="720"/>
              </w:tabs>
              <w:rPr>
                <w:rFonts w:ascii="Arial" w:hAnsi="Arial" w:cs="Arial"/>
                <w:b/>
                <w:kern w:val="32"/>
                <w:sz w:val="22"/>
                <w:szCs w:val="22"/>
              </w:rPr>
            </w:pPr>
            <w:r>
              <w:rPr>
                <w:rFonts w:ascii="Arial" w:hAnsi="Arial"/>
                <w:b/>
                <w:sz w:val="22"/>
              </w:rPr>
              <w:t>Departement: INFRASTRUCTUUR EN STEDELIJKE ONTWIKKELING</w:t>
            </w:r>
          </w:p>
          <w:p w14:paraId="55AE7C83" w14:textId="77777777" w:rsidR="00B14113" w:rsidRPr="00CD2D09" w:rsidRDefault="00B14113">
            <w:pPr>
              <w:tabs>
                <w:tab w:val="left" w:pos="720"/>
              </w:tabs>
              <w:rPr>
                <w:rFonts w:ascii="Arial" w:hAnsi="Arial" w:cs="Arial"/>
                <w:i/>
                <w:kern w:val="32"/>
                <w:sz w:val="22"/>
                <w:szCs w:val="22"/>
              </w:rPr>
            </w:pPr>
          </w:p>
          <w:p w14:paraId="21EB875B" w14:textId="08E58C42" w:rsidR="00B14113" w:rsidRPr="003F7522" w:rsidRDefault="00B14113" w:rsidP="00800CFF">
            <w:pPr>
              <w:tabs>
                <w:tab w:val="left" w:pos="720"/>
              </w:tabs>
              <w:rPr>
                <w:rFonts w:ascii="Arial" w:hAnsi="Arial" w:cs="Arial"/>
                <w:b/>
                <w:kern w:val="32"/>
                <w:sz w:val="22"/>
                <w:szCs w:val="22"/>
              </w:rPr>
            </w:pPr>
            <w:r>
              <w:rPr>
                <w:rFonts w:ascii="Arial" w:hAnsi="Arial"/>
                <w:b/>
                <w:sz w:val="22"/>
              </w:rPr>
              <w:t>Datum van opstelling: 11/05/2021</w:t>
            </w:r>
          </w:p>
        </w:tc>
      </w:tr>
      <w:tr w:rsidR="007D5BC2" w:rsidRPr="00B3432B" w14:paraId="45F2808C" w14:textId="77777777" w:rsidTr="00767209">
        <w:trPr>
          <w:cantSplit/>
          <w:trHeight w:val="353"/>
          <w:tblHeader/>
        </w:trPr>
        <w:tc>
          <w:tcPr>
            <w:tcW w:w="9214" w:type="dxa"/>
          </w:tcPr>
          <w:p w14:paraId="1D89AE5A" w14:textId="77777777" w:rsidR="007D5BC2" w:rsidRPr="003F7522" w:rsidRDefault="007D5BC2">
            <w:pPr>
              <w:rPr>
                <w:rFonts w:ascii="Arial" w:hAnsi="Arial" w:cs="Arial"/>
                <w:sz w:val="22"/>
                <w:szCs w:val="22"/>
                <w:lang w:val="fr-BE"/>
              </w:rPr>
            </w:pPr>
          </w:p>
        </w:tc>
      </w:tr>
      <w:tr w:rsidR="000716C0" w:rsidRPr="00B3432B" w14:paraId="6E3ADAEE" w14:textId="77777777" w:rsidTr="00767209">
        <w:trPr>
          <w:cantSplit/>
          <w:trHeight w:val="598"/>
          <w:tblHeader/>
        </w:trPr>
        <w:tc>
          <w:tcPr>
            <w:tcW w:w="9214" w:type="dxa"/>
          </w:tcPr>
          <w:p w14:paraId="033A4A23" w14:textId="77777777" w:rsidR="000716C0" w:rsidRPr="003F7522" w:rsidRDefault="000716C0" w:rsidP="004C0D03">
            <w:pPr>
              <w:rPr>
                <w:rFonts w:ascii="Arial" w:hAnsi="Arial" w:cs="Arial"/>
                <w:b/>
                <w:kern w:val="32"/>
                <w:sz w:val="22"/>
                <w:szCs w:val="22"/>
              </w:rPr>
            </w:pPr>
            <w:r>
              <w:rPr>
                <w:rFonts w:ascii="Arial" w:hAnsi="Arial"/>
                <w:b/>
                <w:sz w:val="22"/>
              </w:rPr>
              <w:t xml:space="preserve">Belangrijkste rol:                       </w:t>
            </w:r>
            <w:r w:rsidR="000B6704" w:rsidRPr="003F7522">
              <w:rPr>
                <w:rFonts w:ascii="Arial" w:hAnsi="Arial" w:cs="Arial"/>
                <w:sz w:val="22"/>
              </w:rPr>
              <w:fldChar w:fldCharType="begin">
                <w:ffData>
                  <w:name w:val=""/>
                  <w:enabled/>
                  <w:calcOnExit w:val="0"/>
                  <w:checkBox>
                    <w:size w:val="20"/>
                    <w:default w:val="0"/>
                  </w:checkBox>
                </w:ffData>
              </w:fldChar>
            </w:r>
            <w:r w:rsidR="00E852A0" w:rsidRPr="003F7522">
              <w:rPr>
                <w:rFonts w:ascii="Arial" w:hAnsi="Arial" w:cs="Arial"/>
                <w:sz w:val="22"/>
              </w:rPr>
              <w:instrText xml:space="preserve"> FORMCHECKBOX </w:instrText>
            </w:r>
            <w:r w:rsidR="00433D96">
              <w:rPr>
                <w:rFonts w:ascii="Arial" w:hAnsi="Arial" w:cs="Arial"/>
                <w:sz w:val="22"/>
              </w:rPr>
            </w:r>
            <w:r w:rsidR="00433D96">
              <w:rPr>
                <w:rFonts w:ascii="Arial" w:hAnsi="Arial" w:cs="Arial"/>
                <w:sz w:val="22"/>
              </w:rPr>
              <w:fldChar w:fldCharType="separate"/>
            </w:r>
            <w:r w:rsidR="000B6704" w:rsidRPr="003F7522">
              <w:rPr>
                <w:rFonts w:ascii="Arial" w:hAnsi="Arial" w:cs="Arial"/>
                <w:sz w:val="22"/>
              </w:rPr>
              <w:fldChar w:fldCharType="end"/>
            </w:r>
            <w:r>
              <w:rPr>
                <w:rFonts w:ascii="Arial" w:hAnsi="Arial"/>
                <w:sz w:val="22"/>
              </w:rPr>
              <w:t xml:space="preserve"> </w:t>
            </w:r>
            <w:r>
              <w:rPr>
                <w:rFonts w:ascii="Arial" w:hAnsi="Arial"/>
                <w:b/>
                <w:sz w:val="22"/>
              </w:rPr>
              <w:t xml:space="preserve">Projectleider    </w:t>
            </w:r>
          </w:p>
        </w:tc>
      </w:tr>
    </w:tbl>
    <w:p w14:paraId="62EDE1D5" w14:textId="77777777" w:rsidR="00F64CEB" w:rsidRPr="003F7522" w:rsidRDefault="00F64CEB">
      <w:pPr>
        <w:rPr>
          <w:rFonts w:ascii="Arial" w:hAnsi="Arial" w:cs="Arial"/>
          <w:sz w:val="22"/>
          <w:szCs w:val="22"/>
          <w:lang w:val="fr-BE"/>
        </w:rPr>
      </w:pPr>
    </w:p>
    <w:p w14:paraId="5AFDA595" w14:textId="77777777" w:rsidR="007D5BC2" w:rsidRPr="003F7522" w:rsidRDefault="007D5BC2">
      <w:pPr>
        <w:rPr>
          <w:rFonts w:ascii="Arial" w:hAnsi="Arial" w:cs="Arial"/>
          <w:sz w:val="22"/>
          <w:szCs w:val="22"/>
          <w:lang w:val="fr-BE"/>
        </w:rPr>
      </w:pPr>
    </w:p>
    <w:p w14:paraId="675DE9D0" w14:textId="77777777" w:rsidR="003F7522" w:rsidRPr="00B3432B" w:rsidRDefault="003F7522">
      <w:pPr>
        <w:rPr>
          <w:rFonts w:ascii="Arial" w:hAnsi="Arial" w:cs="Arial"/>
          <w:sz w:val="22"/>
          <w:szCs w:val="22"/>
        </w:rPr>
      </w:pPr>
      <w:r>
        <w:br w:type="page"/>
      </w:r>
    </w:p>
    <w:p w14:paraId="28F3DFE0" w14:textId="77777777" w:rsidR="00B47C24" w:rsidRPr="00B3432B" w:rsidRDefault="00B47C24">
      <w:pPr>
        <w:rPr>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B47C24" w:rsidRPr="003F7522" w14:paraId="70CEDE39" w14:textId="77777777" w:rsidTr="009914E6">
        <w:trPr>
          <w:trHeight w:val="552"/>
        </w:trPr>
        <w:tc>
          <w:tcPr>
            <w:tcW w:w="9214" w:type="dxa"/>
            <w:tcBorders>
              <w:bottom w:val="single" w:sz="4" w:space="0" w:color="auto"/>
            </w:tcBorders>
            <w:shd w:val="clear" w:color="auto" w:fill="E6E6E6"/>
            <w:vAlign w:val="center"/>
          </w:tcPr>
          <w:p w14:paraId="2EE05FFB" w14:textId="52FDEADD" w:rsidR="00B47C24" w:rsidRPr="00B47C24" w:rsidRDefault="00B47C24" w:rsidP="00B47C24">
            <w:pPr>
              <w:numPr>
                <w:ilvl w:val="0"/>
                <w:numId w:val="6"/>
              </w:numPr>
              <w:rPr>
                <w:rFonts w:ascii="Arial" w:hAnsi="Arial" w:cs="Arial"/>
                <w:b/>
                <w:kern w:val="32"/>
                <w:sz w:val="22"/>
                <w:szCs w:val="22"/>
              </w:rPr>
            </w:pPr>
            <w:r>
              <w:br w:type="page"/>
            </w:r>
            <w:r>
              <w:rPr>
                <w:rFonts w:ascii="Arial" w:hAnsi="Arial"/>
                <w:b/>
                <w:sz w:val="22"/>
              </w:rPr>
              <w:t>Missie</w:t>
            </w:r>
          </w:p>
        </w:tc>
      </w:tr>
      <w:tr w:rsidR="00B47C24" w:rsidRPr="00B3432B" w14:paraId="5207CB12" w14:textId="77777777" w:rsidTr="009914E6">
        <w:trPr>
          <w:trHeight w:val="1618"/>
        </w:trPr>
        <w:tc>
          <w:tcPr>
            <w:tcW w:w="9214" w:type="dxa"/>
            <w:tcBorders>
              <w:bottom w:val="single" w:sz="4" w:space="0" w:color="auto"/>
            </w:tcBorders>
            <w:shd w:val="clear" w:color="auto" w:fill="E6E6E6"/>
          </w:tcPr>
          <w:p w14:paraId="7EF1ED16" w14:textId="77777777" w:rsidR="00B47C24" w:rsidRPr="003F7522" w:rsidRDefault="00B47C24" w:rsidP="00B47C24">
            <w:pPr>
              <w:rPr>
                <w:rFonts w:ascii="Arial" w:hAnsi="Arial" w:cs="Arial"/>
                <w:b/>
                <w:sz w:val="22"/>
                <w:szCs w:val="22"/>
                <w:u w:val="single"/>
              </w:rPr>
            </w:pPr>
            <w:r>
              <w:rPr>
                <w:rFonts w:ascii="Arial" w:hAnsi="Arial"/>
                <w:b/>
                <w:sz w:val="22"/>
                <w:u w:val="single"/>
              </w:rPr>
              <w:t>Missie van de dienst:</w:t>
            </w:r>
          </w:p>
          <w:p w14:paraId="222165CC" w14:textId="77777777" w:rsidR="00B47C24" w:rsidRPr="003F7522" w:rsidRDefault="00B47C24" w:rsidP="00B47C24">
            <w:pPr>
              <w:rPr>
                <w:rFonts w:ascii="Arial" w:hAnsi="Arial" w:cs="Arial"/>
                <w:sz w:val="22"/>
                <w:szCs w:val="22"/>
                <w:lang w:val="fr-BE"/>
              </w:rPr>
            </w:pPr>
          </w:p>
          <w:p w14:paraId="764AFFE0" w14:textId="63C65610" w:rsidR="00B47C24" w:rsidRPr="003F7522" w:rsidRDefault="00B47C24" w:rsidP="00B47C24">
            <w:pPr>
              <w:pStyle w:val="Plattetekst"/>
              <w:jc w:val="both"/>
              <w:rPr>
                <w:rFonts w:cs="Arial"/>
                <w:i w:val="0"/>
                <w:szCs w:val="22"/>
              </w:rPr>
            </w:pPr>
            <w:r>
              <w:rPr>
                <w:i w:val="0"/>
              </w:rPr>
              <w:t>De dienst 'Overheidsopdrachten' heeft als belangrijkste missie de plaatsing van diverse overheidsopdrachten. Dit werk omvat het opstellen van verschillende soorten documenten, vanaf de lancering tot de sluiting van de opdracht. Bij het lanceren van de opdracht stelt de dienst 'Overheidsopdrachten' de opdrachtdocumenten op, die worden goedgekeurd door het College van Burgemeester en Schepenen of door de Gemeenteraad. Zodra de documenten zijn goedgekeurd, nodigt de dienst 'Overheidsopdrachten', afhankelijk van de aanbestedingsprocedure, de inschrijvers uit om hun offertes in te dienen, hetzij door middel van een uitnodiging, hetzij door publicatie van een aankondiging van opdracht. De dienst analyseert vervolgens de ontvangen offertes en geeft ze door aan het College van Burgemeester en Schepenen voor de gunning van de opdracht.</w:t>
            </w:r>
          </w:p>
          <w:p w14:paraId="36471A21" w14:textId="77777777" w:rsidR="00B47C24" w:rsidRPr="00CD2D09" w:rsidRDefault="00B47C24" w:rsidP="00B47C24">
            <w:pPr>
              <w:pStyle w:val="Plattetekst"/>
              <w:jc w:val="both"/>
              <w:rPr>
                <w:rFonts w:eastAsia="Arial" w:cs="Arial"/>
                <w:b/>
                <w:i w:val="0"/>
                <w:szCs w:val="22"/>
              </w:rPr>
            </w:pPr>
          </w:p>
          <w:p w14:paraId="60C2313D" w14:textId="77777777" w:rsidR="00B47C24" w:rsidRPr="003F7522" w:rsidRDefault="00B47C24" w:rsidP="00B47C24">
            <w:pPr>
              <w:pStyle w:val="Plattetekst"/>
              <w:jc w:val="both"/>
              <w:rPr>
                <w:rFonts w:cs="Arial"/>
                <w:i w:val="0"/>
                <w:szCs w:val="22"/>
              </w:rPr>
            </w:pPr>
            <w:r>
              <w:rPr>
                <w:i w:val="0"/>
              </w:rPr>
              <w:t xml:space="preserve">De verschillende missies van de dienst 'Overheidsopdrachten' kunnen in vier gebieden worden onderverdeeld: </w:t>
            </w:r>
          </w:p>
          <w:p w14:paraId="14E7D56B" w14:textId="77777777" w:rsidR="00B47C24" w:rsidRPr="003F7522" w:rsidRDefault="00B47C24" w:rsidP="00B47C24">
            <w:pPr>
              <w:pStyle w:val="Plattetekst"/>
              <w:widowControl w:val="0"/>
              <w:numPr>
                <w:ilvl w:val="0"/>
                <w:numId w:val="33"/>
              </w:numPr>
              <w:autoSpaceDE w:val="0"/>
              <w:autoSpaceDN w:val="0"/>
              <w:jc w:val="both"/>
              <w:rPr>
                <w:rFonts w:cs="Arial"/>
                <w:i w:val="0"/>
                <w:szCs w:val="22"/>
              </w:rPr>
            </w:pPr>
            <w:r>
              <w:rPr>
                <w:i w:val="0"/>
              </w:rPr>
              <w:t>de opstelling van diverse documenten,</w:t>
            </w:r>
          </w:p>
          <w:p w14:paraId="1CF31EB3" w14:textId="723094A8" w:rsidR="00B47C24" w:rsidRPr="003F7522" w:rsidRDefault="00B47C24" w:rsidP="00B47C24">
            <w:pPr>
              <w:pStyle w:val="Plattetekst"/>
              <w:widowControl w:val="0"/>
              <w:numPr>
                <w:ilvl w:val="0"/>
                <w:numId w:val="33"/>
              </w:numPr>
              <w:autoSpaceDE w:val="0"/>
              <w:autoSpaceDN w:val="0"/>
              <w:jc w:val="both"/>
              <w:rPr>
                <w:rFonts w:cs="Arial"/>
                <w:i w:val="0"/>
                <w:szCs w:val="22"/>
              </w:rPr>
            </w:pPr>
            <w:r>
              <w:rPr>
                <w:i w:val="0"/>
              </w:rPr>
              <w:t>het schrijven van diverse briefwisseling (en e-mails)</w:t>
            </w:r>
          </w:p>
          <w:p w14:paraId="35ED6EAD" w14:textId="1C765AEE" w:rsidR="00B47C24" w:rsidRPr="003F7522" w:rsidRDefault="00B47C24" w:rsidP="00B47C24">
            <w:pPr>
              <w:pStyle w:val="Plattetekst"/>
              <w:widowControl w:val="0"/>
              <w:numPr>
                <w:ilvl w:val="0"/>
                <w:numId w:val="33"/>
              </w:numPr>
              <w:autoSpaceDE w:val="0"/>
              <w:autoSpaceDN w:val="0"/>
              <w:jc w:val="both"/>
              <w:rPr>
                <w:rFonts w:cs="Arial"/>
                <w:i w:val="0"/>
                <w:szCs w:val="22"/>
              </w:rPr>
            </w:pPr>
            <w:r>
              <w:rPr>
                <w:i w:val="0"/>
              </w:rPr>
              <w:t>het nalezen van opdrachtdocumenten</w:t>
            </w:r>
          </w:p>
          <w:p w14:paraId="70BBBEC8" w14:textId="34FCAB76" w:rsidR="00B47C24" w:rsidRPr="003F7522" w:rsidRDefault="00C925DC" w:rsidP="00B47C24">
            <w:pPr>
              <w:pStyle w:val="Plattetekst"/>
              <w:widowControl w:val="0"/>
              <w:numPr>
                <w:ilvl w:val="0"/>
                <w:numId w:val="33"/>
              </w:numPr>
              <w:autoSpaceDE w:val="0"/>
              <w:autoSpaceDN w:val="0"/>
              <w:jc w:val="both"/>
              <w:rPr>
                <w:rFonts w:cs="Arial"/>
                <w:i w:val="0"/>
                <w:szCs w:val="22"/>
              </w:rPr>
            </w:pPr>
            <w:r>
              <w:rPr>
                <w:i w:val="0"/>
              </w:rPr>
              <w:t>juridisch onderzoek</w:t>
            </w:r>
          </w:p>
          <w:p w14:paraId="6D92F9FC" w14:textId="77777777" w:rsidR="00B47C24" w:rsidRPr="003F7522" w:rsidRDefault="00B47C24" w:rsidP="00B47C24">
            <w:pPr>
              <w:pStyle w:val="Plattetekst"/>
              <w:jc w:val="both"/>
              <w:rPr>
                <w:rFonts w:cs="Arial"/>
                <w:i w:val="0"/>
                <w:szCs w:val="22"/>
              </w:rPr>
            </w:pPr>
          </w:p>
          <w:p w14:paraId="3A8D3827" w14:textId="77777777" w:rsidR="00B47C24" w:rsidRPr="003F7522" w:rsidRDefault="00B47C24" w:rsidP="00B47C24">
            <w:pPr>
              <w:pStyle w:val="Plattetekst"/>
              <w:widowControl w:val="0"/>
              <w:numPr>
                <w:ilvl w:val="0"/>
                <w:numId w:val="34"/>
              </w:numPr>
              <w:autoSpaceDE w:val="0"/>
              <w:autoSpaceDN w:val="0"/>
              <w:jc w:val="both"/>
              <w:rPr>
                <w:rFonts w:cs="Arial"/>
                <w:i w:val="0"/>
                <w:szCs w:val="22"/>
              </w:rPr>
            </w:pPr>
            <w:r>
              <w:rPr>
                <w:i w:val="0"/>
              </w:rPr>
              <w:t>De opstelling van diverse documenten</w:t>
            </w:r>
          </w:p>
          <w:p w14:paraId="56AFF088" w14:textId="77777777" w:rsidR="00B47C24" w:rsidRPr="003F7522" w:rsidRDefault="00B47C24" w:rsidP="00B47C24">
            <w:pPr>
              <w:pStyle w:val="Plattetekst"/>
              <w:ind w:left="720"/>
              <w:jc w:val="both"/>
              <w:rPr>
                <w:rFonts w:cs="Arial"/>
                <w:i w:val="0"/>
                <w:szCs w:val="22"/>
              </w:rPr>
            </w:pPr>
          </w:p>
          <w:p w14:paraId="36AB6C5F" w14:textId="77777777" w:rsidR="00B47C24" w:rsidRPr="003F7522" w:rsidRDefault="00B47C24" w:rsidP="00B47C24">
            <w:pPr>
              <w:pStyle w:val="Plattetekst"/>
              <w:jc w:val="both"/>
              <w:rPr>
                <w:rFonts w:cs="Arial"/>
                <w:i w:val="0"/>
                <w:szCs w:val="22"/>
              </w:rPr>
            </w:pPr>
            <w:r>
              <w:rPr>
                <w:i w:val="0"/>
              </w:rPr>
              <w:t>Wat de goedkeuring van de opdrachtvoorwaarden betreft, stelt de dienst 'Overheidsopdrachten' de volgende documenten op, afhankelijk van de gunningsprocedure: de administratieve bepalingen van het bestek, de aankondiging van de opdracht, het UEA in geval van een Europese opdracht (Uniform Europees Aanbestedingsdocument) en het besluit tot goedkeuring van de opdrachtvoorwaarden door het College van Burgemeester en Schepenen of de Gemeenteraad.</w:t>
            </w:r>
          </w:p>
          <w:p w14:paraId="69693F9E" w14:textId="62C0308B" w:rsidR="00B47C24" w:rsidRPr="003F7522" w:rsidRDefault="00B47C24" w:rsidP="00B47C24">
            <w:pPr>
              <w:pStyle w:val="Plattetekst"/>
              <w:jc w:val="both"/>
              <w:rPr>
                <w:rFonts w:cs="Arial"/>
                <w:i w:val="0"/>
                <w:szCs w:val="22"/>
              </w:rPr>
            </w:pPr>
            <w:r>
              <w:rPr>
                <w:i w:val="0"/>
              </w:rPr>
              <w:t>De dienst 'Overheidsopdrachten' nodigt vervolgens de inschrijvers uit om een offerte in te dienen, hetzij door middel van een uitnodiging per post/e-mail, hetzij door publicatie van een aankondiging van opdracht op het platform E-Procurement.</w:t>
            </w:r>
          </w:p>
          <w:p w14:paraId="05BA78B4" w14:textId="77777777" w:rsidR="00B47C24" w:rsidRPr="003F7522" w:rsidRDefault="00B47C24" w:rsidP="00B47C24">
            <w:pPr>
              <w:pStyle w:val="Plattetekst"/>
              <w:jc w:val="both"/>
              <w:rPr>
                <w:rFonts w:cs="Arial"/>
                <w:i w:val="0"/>
                <w:szCs w:val="22"/>
              </w:rPr>
            </w:pPr>
            <w:r>
              <w:rPr>
                <w:i w:val="0"/>
              </w:rPr>
              <w:t>De publicatie op E-Procurement kan wijzigingen vereisen, die worden aangebracht door middel van een rechtzettingsbericht op het genoemde platform.</w:t>
            </w:r>
          </w:p>
          <w:p w14:paraId="5DB53EDF" w14:textId="77777777" w:rsidR="00B47C24" w:rsidRPr="003F7522" w:rsidRDefault="00B47C24" w:rsidP="00B47C24">
            <w:pPr>
              <w:pStyle w:val="Plattetekst"/>
              <w:jc w:val="both"/>
              <w:rPr>
                <w:rFonts w:cs="Arial"/>
                <w:i w:val="0"/>
                <w:szCs w:val="22"/>
              </w:rPr>
            </w:pPr>
            <w:r>
              <w:rPr>
                <w:i w:val="0"/>
              </w:rPr>
              <w:t>Het is mogelijk dat in dit stadium van de procedure, of zelfs na de ontvangst van de offertes, een wijziging van de raming noodzakelijk is om de opdracht te kunnen voortzetten. Bijgevolg stelt de dienst 'Overheidsopdrachten' een beraadslaging van wijziging op van het geraamde bedrag van de opdracht.</w:t>
            </w:r>
          </w:p>
          <w:p w14:paraId="0D39D4AB" w14:textId="77777777" w:rsidR="00B47C24" w:rsidRPr="003F7522" w:rsidRDefault="00B47C24" w:rsidP="00B47C24">
            <w:pPr>
              <w:pStyle w:val="Plattetekst"/>
              <w:jc w:val="both"/>
              <w:rPr>
                <w:rFonts w:cs="Arial"/>
                <w:i w:val="0"/>
                <w:szCs w:val="22"/>
              </w:rPr>
            </w:pPr>
            <w:r>
              <w:rPr>
                <w:i w:val="0"/>
              </w:rPr>
              <w:t>In het geval van een procedure in twee fasen analyseert de dienst de kandidaturen. Zodra de kandidaten zijn geselecteerd, nodigt de dienst hen uit om een offerte in te dienen.</w:t>
            </w:r>
          </w:p>
          <w:p w14:paraId="7EA06DEC" w14:textId="14ACAF61" w:rsidR="00B47C24" w:rsidRPr="003F7522" w:rsidRDefault="00B47C24" w:rsidP="00B47C24">
            <w:pPr>
              <w:pStyle w:val="Plattetekst"/>
              <w:jc w:val="both"/>
              <w:rPr>
                <w:rFonts w:cs="Arial"/>
                <w:i w:val="0"/>
                <w:szCs w:val="22"/>
              </w:rPr>
            </w:pPr>
            <w:r>
              <w:rPr>
                <w:i w:val="0"/>
              </w:rPr>
              <w:t xml:space="preserve">Na ontvangst van de offertes (digitaal of op papier, afhankelijk van de procedure) voert de dienst 'Overheidsopdrachten' de administratieve analyse van de offertes uit in een analyseverslag, terwijl de technische analyse wordt uitgevoerd door technici (ingenieur, architect, enz.). </w:t>
            </w:r>
          </w:p>
          <w:p w14:paraId="6BA5F3B6" w14:textId="2BE6A173" w:rsidR="00B47C24" w:rsidRPr="003F7522" w:rsidRDefault="00B47C24" w:rsidP="00B47C24">
            <w:pPr>
              <w:pStyle w:val="Plattetekst"/>
              <w:jc w:val="both"/>
              <w:rPr>
                <w:rFonts w:cs="Arial"/>
                <w:i w:val="0"/>
                <w:szCs w:val="22"/>
              </w:rPr>
            </w:pPr>
            <w:r>
              <w:rPr>
                <w:i w:val="0"/>
              </w:rPr>
              <w:t>Na deze analyse van de offertes stelt de dienst 'Overheidsopdrachten', naar gelang van het geval, het besluit tot gunning of niet-gunning op. Indien de opdracht niet wordt gegund, kan ze opnieuw worden gelanceerd.</w:t>
            </w:r>
          </w:p>
          <w:p w14:paraId="58838C6B" w14:textId="3BD50ACA" w:rsidR="00B47C24" w:rsidRPr="003F7522" w:rsidRDefault="00B47C24" w:rsidP="00B47C24">
            <w:pPr>
              <w:pStyle w:val="Plattetekst"/>
              <w:jc w:val="both"/>
              <w:rPr>
                <w:rFonts w:cs="Arial"/>
                <w:i w:val="0"/>
                <w:szCs w:val="22"/>
              </w:rPr>
            </w:pPr>
            <w:r>
              <w:rPr>
                <w:i w:val="0"/>
              </w:rPr>
              <w:t>Soms wordt een opdracht beëindigd wegens bijvoorbeeld het niet nakomen van de gekozen inschrijver van zijn verplichtingen of een wijziging in het project op politiek niveau, enz. Te dien einde stelt de dienst 'Overheidsopdrachten' een besluit tot verbreking van de opdracht op.</w:t>
            </w:r>
          </w:p>
          <w:p w14:paraId="5357F570" w14:textId="77777777" w:rsidR="00B47C24" w:rsidRPr="00CD2D09" w:rsidRDefault="00B47C24" w:rsidP="00B47C24">
            <w:pPr>
              <w:pStyle w:val="TableParagraph"/>
              <w:tabs>
                <w:tab w:val="left" w:pos="827"/>
                <w:tab w:val="left" w:pos="828"/>
              </w:tabs>
              <w:spacing w:line="250" w:lineRule="exact"/>
              <w:jc w:val="both"/>
            </w:pPr>
          </w:p>
          <w:p w14:paraId="69BA380C" w14:textId="400C48A8" w:rsidR="00B47C24" w:rsidRPr="003F7522" w:rsidRDefault="00B47C24" w:rsidP="00B47C24">
            <w:pPr>
              <w:pStyle w:val="Plattetekst"/>
              <w:widowControl w:val="0"/>
              <w:numPr>
                <w:ilvl w:val="0"/>
                <w:numId w:val="34"/>
              </w:numPr>
              <w:autoSpaceDE w:val="0"/>
              <w:autoSpaceDN w:val="0"/>
              <w:jc w:val="both"/>
              <w:rPr>
                <w:rFonts w:cs="Arial"/>
                <w:i w:val="0"/>
                <w:szCs w:val="22"/>
              </w:rPr>
            </w:pPr>
            <w:r>
              <w:rPr>
                <w:i w:val="0"/>
              </w:rPr>
              <w:t>Het schrijven van diverse briefwisseling (en e-mails)</w:t>
            </w:r>
          </w:p>
          <w:p w14:paraId="28050A1D" w14:textId="77777777" w:rsidR="00B47C24" w:rsidRPr="00CD2D09" w:rsidRDefault="00B47C24" w:rsidP="00B47C24">
            <w:pPr>
              <w:pStyle w:val="Plattetekst"/>
              <w:jc w:val="both"/>
              <w:rPr>
                <w:rFonts w:cs="Arial"/>
                <w:i w:val="0"/>
                <w:szCs w:val="22"/>
              </w:rPr>
            </w:pPr>
          </w:p>
          <w:p w14:paraId="5350804C" w14:textId="2E7C220C" w:rsidR="00917878" w:rsidRDefault="004169FB" w:rsidP="00B47C24">
            <w:pPr>
              <w:pStyle w:val="Plattetekst"/>
              <w:jc w:val="both"/>
              <w:rPr>
                <w:rFonts w:cs="Arial"/>
                <w:i w:val="0"/>
                <w:szCs w:val="22"/>
              </w:rPr>
            </w:pPr>
            <w:r>
              <w:rPr>
                <w:i w:val="0"/>
              </w:rPr>
              <w:t xml:space="preserve">De briefwisseling die wordt opgesteld door de dienst omvat: </w:t>
            </w:r>
          </w:p>
          <w:p w14:paraId="27150A3D" w14:textId="77777777" w:rsidR="000C2CEC" w:rsidRPr="00CD2D09" w:rsidRDefault="000C2CEC" w:rsidP="00B47C24">
            <w:pPr>
              <w:pStyle w:val="Plattetekst"/>
              <w:jc w:val="both"/>
              <w:rPr>
                <w:rFonts w:cs="Arial"/>
                <w:i w:val="0"/>
                <w:szCs w:val="22"/>
              </w:rPr>
            </w:pPr>
          </w:p>
          <w:p w14:paraId="16348E89" w14:textId="016BA381" w:rsidR="00B47C24" w:rsidRPr="003F7522" w:rsidRDefault="00B47C24" w:rsidP="00B47C24">
            <w:pPr>
              <w:pStyle w:val="Plattetekst"/>
              <w:widowControl w:val="0"/>
              <w:numPr>
                <w:ilvl w:val="0"/>
                <w:numId w:val="32"/>
              </w:numPr>
              <w:autoSpaceDE w:val="0"/>
              <w:autoSpaceDN w:val="0"/>
              <w:jc w:val="both"/>
              <w:rPr>
                <w:rFonts w:cs="Arial"/>
                <w:i w:val="0"/>
                <w:szCs w:val="22"/>
              </w:rPr>
            </w:pPr>
            <w:r>
              <w:rPr>
                <w:i w:val="0"/>
              </w:rPr>
              <w:lastRenderedPageBreak/>
              <w:t>uitnodigingen tot het indienen van offertes + verlenging van de termijn voor de indiening van de offertes (onderhandelingsprocedure zonder bekendmaking)</w:t>
            </w:r>
          </w:p>
          <w:p w14:paraId="794CDAD5" w14:textId="14C369DC" w:rsidR="00B47C24" w:rsidRPr="003F7522" w:rsidRDefault="00B47C24" w:rsidP="00B47C24">
            <w:pPr>
              <w:pStyle w:val="Plattetekst"/>
              <w:widowControl w:val="0"/>
              <w:numPr>
                <w:ilvl w:val="0"/>
                <w:numId w:val="32"/>
              </w:numPr>
              <w:autoSpaceDE w:val="0"/>
              <w:autoSpaceDN w:val="0"/>
              <w:jc w:val="both"/>
              <w:rPr>
                <w:rFonts w:cs="Arial"/>
                <w:i w:val="0"/>
                <w:szCs w:val="22"/>
              </w:rPr>
            </w:pPr>
            <w:r>
              <w:rPr>
                <w:i w:val="0"/>
              </w:rPr>
              <w:t>orderbrieven (gunning) en brieven van "niet-gunning" van de opdracht</w:t>
            </w:r>
          </w:p>
          <w:p w14:paraId="14741F02" w14:textId="77777777" w:rsidR="00B47C24" w:rsidRPr="003F7522" w:rsidRDefault="00B47C24" w:rsidP="00B47C24">
            <w:pPr>
              <w:pStyle w:val="Plattetekst"/>
              <w:widowControl w:val="0"/>
              <w:numPr>
                <w:ilvl w:val="0"/>
                <w:numId w:val="32"/>
              </w:numPr>
              <w:autoSpaceDE w:val="0"/>
              <w:autoSpaceDN w:val="0"/>
              <w:jc w:val="both"/>
              <w:rPr>
                <w:rFonts w:cs="Arial"/>
                <w:i w:val="0"/>
                <w:szCs w:val="22"/>
              </w:rPr>
            </w:pPr>
            <w:r>
              <w:rPr>
                <w:i w:val="0"/>
              </w:rPr>
              <w:t>verzoeken om aanvullende informatie</w:t>
            </w:r>
          </w:p>
          <w:p w14:paraId="49416387" w14:textId="280F365C" w:rsidR="00B47C24" w:rsidRPr="004169FB" w:rsidRDefault="00B47C24" w:rsidP="004169FB">
            <w:pPr>
              <w:pStyle w:val="Plattetekst"/>
              <w:widowControl w:val="0"/>
              <w:numPr>
                <w:ilvl w:val="0"/>
                <w:numId w:val="32"/>
              </w:numPr>
              <w:autoSpaceDE w:val="0"/>
              <w:autoSpaceDN w:val="0"/>
              <w:jc w:val="both"/>
              <w:rPr>
                <w:rFonts w:cs="Arial"/>
                <w:i w:val="0"/>
                <w:szCs w:val="22"/>
              </w:rPr>
            </w:pPr>
            <w:r>
              <w:rPr>
                <w:i w:val="0"/>
              </w:rPr>
              <w:t>verzoeken om verlenging van de geldigheidsduur van een offerte</w:t>
            </w:r>
          </w:p>
          <w:p w14:paraId="6C93FF24" w14:textId="23F8AEC6" w:rsidR="00B47C24" w:rsidRPr="00B3432B" w:rsidRDefault="004169FB" w:rsidP="00B47C24">
            <w:pPr>
              <w:pStyle w:val="Plattetekst"/>
              <w:widowControl w:val="0"/>
              <w:numPr>
                <w:ilvl w:val="0"/>
                <w:numId w:val="32"/>
              </w:numPr>
              <w:autoSpaceDE w:val="0"/>
              <w:autoSpaceDN w:val="0"/>
              <w:jc w:val="both"/>
              <w:rPr>
                <w:rFonts w:cs="Arial"/>
                <w:i w:val="0"/>
                <w:szCs w:val="22"/>
              </w:rPr>
            </w:pPr>
            <w:r>
              <w:rPr>
                <w:i w:val="0"/>
              </w:rPr>
              <w:t>briefwisseling in het kader van stand-still</w:t>
            </w:r>
          </w:p>
          <w:p w14:paraId="04B004C3" w14:textId="03A27940" w:rsidR="00B47C24" w:rsidRPr="00B3432B" w:rsidRDefault="00B47C24" w:rsidP="00B47C24">
            <w:pPr>
              <w:pStyle w:val="Plattetekst"/>
              <w:widowControl w:val="0"/>
              <w:numPr>
                <w:ilvl w:val="0"/>
                <w:numId w:val="32"/>
              </w:numPr>
              <w:autoSpaceDE w:val="0"/>
              <w:autoSpaceDN w:val="0"/>
              <w:jc w:val="both"/>
              <w:rPr>
                <w:rFonts w:cs="Arial"/>
                <w:i w:val="0"/>
                <w:szCs w:val="22"/>
              </w:rPr>
            </w:pPr>
            <w:r>
              <w:rPr>
                <w:i w:val="0"/>
              </w:rPr>
              <w:t>verzoeken om uittreksels uit het strafregister</w:t>
            </w:r>
          </w:p>
          <w:p w14:paraId="6FB369E7" w14:textId="4EA45FA4" w:rsidR="00B47C24" w:rsidRPr="003F7522" w:rsidRDefault="00B47C24" w:rsidP="00B47C24">
            <w:pPr>
              <w:pStyle w:val="Plattetekst"/>
              <w:widowControl w:val="0"/>
              <w:numPr>
                <w:ilvl w:val="0"/>
                <w:numId w:val="32"/>
              </w:numPr>
              <w:autoSpaceDE w:val="0"/>
              <w:autoSpaceDN w:val="0"/>
              <w:jc w:val="both"/>
              <w:rPr>
                <w:rFonts w:cs="Arial"/>
                <w:i w:val="0"/>
                <w:szCs w:val="22"/>
              </w:rPr>
            </w:pPr>
            <w:r>
              <w:rPr>
                <w:i w:val="0"/>
              </w:rPr>
              <w:t>brieven van kennisgeving van de aanvang van de werken</w:t>
            </w:r>
          </w:p>
          <w:p w14:paraId="50F2C48B" w14:textId="77777777" w:rsidR="00B47C24" w:rsidRPr="003F7522" w:rsidRDefault="00B47C24" w:rsidP="00B47C24">
            <w:pPr>
              <w:pStyle w:val="Plattetekst"/>
              <w:widowControl w:val="0"/>
              <w:numPr>
                <w:ilvl w:val="0"/>
                <w:numId w:val="32"/>
              </w:numPr>
              <w:autoSpaceDE w:val="0"/>
              <w:autoSpaceDN w:val="0"/>
              <w:jc w:val="both"/>
              <w:rPr>
                <w:rFonts w:cs="Arial"/>
                <w:i w:val="0"/>
                <w:szCs w:val="22"/>
              </w:rPr>
            </w:pPr>
            <w:r>
              <w:rPr>
                <w:i w:val="0"/>
              </w:rPr>
              <w:t>(briefwisseling voor de ontbinding van de opdracht)</w:t>
            </w:r>
          </w:p>
          <w:p w14:paraId="0C6AEBA1" w14:textId="77777777" w:rsidR="00B47C24" w:rsidRPr="003F7522" w:rsidRDefault="00B47C24" w:rsidP="00B47C24">
            <w:pPr>
              <w:pStyle w:val="Plattetekst"/>
              <w:widowControl w:val="0"/>
              <w:numPr>
                <w:ilvl w:val="0"/>
                <w:numId w:val="32"/>
              </w:numPr>
              <w:autoSpaceDE w:val="0"/>
              <w:autoSpaceDN w:val="0"/>
              <w:jc w:val="both"/>
              <w:rPr>
                <w:rFonts w:cs="Arial"/>
                <w:i w:val="0"/>
                <w:szCs w:val="22"/>
              </w:rPr>
            </w:pPr>
            <w:r>
              <w:rPr>
                <w:i w:val="0"/>
              </w:rPr>
              <w:t>…</w:t>
            </w:r>
          </w:p>
          <w:p w14:paraId="7CDE3EE0" w14:textId="77777777" w:rsidR="00B47C24" w:rsidRPr="003F7522" w:rsidRDefault="00B47C24" w:rsidP="00B47C24">
            <w:pPr>
              <w:pStyle w:val="Plattetekst"/>
              <w:ind w:left="720"/>
              <w:jc w:val="both"/>
              <w:rPr>
                <w:rFonts w:cs="Arial"/>
                <w:i w:val="0"/>
                <w:szCs w:val="22"/>
              </w:rPr>
            </w:pPr>
          </w:p>
          <w:p w14:paraId="751F0AD6" w14:textId="77777777" w:rsidR="00B47C24" w:rsidRPr="003F7522" w:rsidRDefault="00B47C24" w:rsidP="00B47C24">
            <w:pPr>
              <w:pStyle w:val="Plattetekst"/>
              <w:widowControl w:val="0"/>
              <w:numPr>
                <w:ilvl w:val="0"/>
                <w:numId w:val="34"/>
              </w:numPr>
              <w:autoSpaceDE w:val="0"/>
              <w:autoSpaceDN w:val="0"/>
              <w:jc w:val="both"/>
              <w:rPr>
                <w:rFonts w:cs="Arial"/>
                <w:i w:val="0"/>
                <w:szCs w:val="22"/>
              </w:rPr>
            </w:pPr>
            <w:r>
              <w:rPr>
                <w:i w:val="0"/>
              </w:rPr>
              <w:t>Het nalezen van opdrachtdocumenten</w:t>
            </w:r>
          </w:p>
          <w:p w14:paraId="42EFB07F" w14:textId="77777777" w:rsidR="00B47C24" w:rsidRPr="003F7522" w:rsidRDefault="00B47C24" w:rsidP="00B47C24">
            <w:pPr>
              <w:pStyle w:val="Plattetekst"/>
              <w:ind w:left="720"/>
              <w:jc w:val="both"/>
              <w:rPr>
                <w:rFonts w:cs="Arial"/>
                <w:i w:val="0"/>
                <w:szCs w:val="22"/>
                <w:lang w:val="fr-BE"/>
              </w:rPr>
            </w:pPr>
          </w:p>
          <w:p w14:paraId="0052E29D" w14:textId="65FA96FE" w:rsidR="00B47C24" w:rsidRPr="003F7522" w:rsidRDefault="00B47C24" w:rsidP="00B47C24">
            <w:pPr>
              <w:pStyle w:val="Plattetekst"/>
              <w:jc w:val="both"/>
              <w:rPr>
                <w:rFonts w:cs="Arial"/>
                <w:i w:val="0"/>
                <w:szCs w:val="22"/>
              </w:rPr>
            </w:pPr>
            <w:r>
              <w:rPr>
                <w:i w:val="0"/>
              </w:rPr>
              <w:t>Voor bepaalde opdrachten, en zeker in het geval van gezamenlijke opdrachten, leest de dienst 'Overheidsopdrachten' de opdrachtdocumenten na van de organiserende aanbestedende dienst en verstrekt haar opmerkingen dienaangaande (wetgeving, formulering, eventuele fouten, verduidelijkingen, enz.)</w:t>
            </w:r>
          </w:p>
          <w:p w14:paraId="06CC58C9" w14:textId="77777777" w:rsidR="00B47C24" w:rsidRPr="00CD2D09" w:rsidRDefault="00B47C24" w:rsidP="00B47C24">
            <w:pPr>
              <w:pStyle w:val="Plattetekst"/>
              <w:jc w:val="both"/>
              <w:rPr>
                <w:rFonts w:cs="Arial"/>
                <w:i w:val="0"/>
                <w:szCs w:val="22"/>
              </w:rPr>
            </w:pPr>
          </w:p>
          <w:p w14:paraId="6876CFE4" w14:textId="77777777" w:rsidR="00B47C24" w:rsidRPr="003F7522" w:rsidRDefault="00B47C24" w:rsidP="00B47C24">
            <w:pPr>
              <w:pStyle w:val="Plattetekst"/>
              <w:widowControl w:val="0"/>
              <w:numPr>
                <w:ilvl w:val="0"/>
                <w:numId w:val="34"/>
              </w:numPr>
              <w:autoSpaceDE w:val="0"/>
              <w:autoSpaceDN w:val="0"/>
              <w:jc w:val="both"/>
              <w:rPr>
                <w:rFonts w:cs="Arial"/>
                <w:i w:val="0"/>
                <w:szCs w:val="22"/>
              </w:rPr>
            </w:pPr>
            <w:r>
              <w:rPr>
                <w:i w:val="0"/>
              </w:rPr>
              <w:t>Juridisch onderzoek</w:t>
            </w:r>
          </w:p>
          <w:p w14:paraId="311240E0" w14:textId="77777777" w:rsidR="00B47C24" w:rsidRPr="003F7522" w:rsidRDefault="00B47C24" w:rsidP="00B47C24">
            <w:pPr>
              <w:pStyle w:val="Plattetekst"/>
              <w:jc w:val="both"/>
              <w:rPr>
                <w:rFonts w:cs="Arial"/>
                <w:i w:val="0"/>
                <w:szCs w:val="22"/>
              </w:rPr>
            </w:pPr>
          </w:p>
          <w:p w14:paraId="244FA0E0" w14:textId="4DEBA994" w:rsidR="00B47C24" w:rsidRPr="003F7522" w:rsidRDefault="00866D55" w:rsidP="00B47C24">
            <w:pPr>
              <w:pStyle w:val="Plattetekst"/>
              <w:jc w:val="both"/>
              <w:rPr>
                <w:rFonts w:cs="Arial"/>
                <w:i w:val="0"/>
                <w:szCs w:val="22"/>
              </w:rPr>
            </w:pPr>
            <w:r>
              <w:rPr>
                <w:i w:val="0"/>
              </w:rPr>
              <w:t xml:space="preserve">Ten slotte verricht de dienst 'Overheidsopdrachten' ook juridisch onderzoek: wetgeving, doctrine, jurisprudentie, enz. en stelt zij hierover nota's op (op verzoek van het diensthoofd of het afdelingshoofd, of zelfs voor het College van Burgemeester en Schepenen) en stelt zij typebestekken op die gebaseerd zijn op de wetgeving inzake overheidsopdrachten. Indien nodig verricht de afdeling ook onderzoek op andere rechtsgebieden in het kader van een opdracht (burgerlijk recht, wetboek vennootschappen, enz.).  </w:t>
            </w:r>
          </w:p>
          <w:p w14:paraId="1DDB8080" w14:textId="77777777" w:rsidR="00B47C24" w:rsidRPr="00CD2D09" w:rsidRDefault="00B47C24" w:rsidP="00B47C24">
            <w:pPr>
              <w:pStyle w:val="Plattetekst"/>
              <w:jc w:val="both"/>
              <w:rPr>
                <w:rFonts w:cs="Arial"/>
                <w:i w:val="0"/>
                <w:szCs w:val="22"/>
              </w:rPr>
            </w:pPr>
          </w:p>
          <w:p w14:paraId="08DD8126" w14:textId="1C417C95" w:rsidR="00B47C24" w:rsidRPr="003F7522" w:rsidRDefault="00B47C24" w:rsidP="00B47C24">
            <w:pPr>
              <w:pStyle w:val="Plattetekst"/>
              <w:jc w:val="both"/>
              <w:rPr>
                <w:rFonts w:cs="Arial"/>
                <w:i w:val="0"/>
                <w:szCs w:val="22"/>
              </w:rPr>
            </w:pPr>
            <w:r>
              <w:rPr>
                <w:i w:val="0"/>
              </w:rPr>
              <w:t>De dienst zorgt er ook voor dat zij dankzij dit onderzoek zo goed mogelijk op de hoogte blijft op het gebied van overheidsopdrachten en populariseert de juridische beginselen van de nieuwe verordeningen bij het personeel, met name bij het personeel van de dienst Infrastructuur en Stedelijke Ontwikkeling.</w:t>
            </w:r>
          </w:p>
          <w:p w14:paraId="34B04FB2" w14:textId="77777777" w:rsidR="00B47C24" w:rsidRPr="00CD2D09" w:rsidRDefault="00B47C24" w:rsidP="00B47C24">
            <w:pPr>
              <w:pStyle w:val="Plattetekst"/>
              <w:jc w:val="both"/>
              <w:rPr>
                <w:rFonts w:cs="Arial"/>
                <w:i w:val="0"/>
                <w:szCs w:val="22"/>
              </w:rPr>
            </w:pPr>
          </w:p>
          <w:p w14:paraId="65CE5CEC" w14:textId="73529AF2" w:rsidR="00B47C24" w:rsidRPr="003F7522" w:rsidRDefault="00A40925" w:rsidP="00B47C24">
            <w:pPr>
              <w:jc w:val="both"/>
              <w:rPr>
                <w:rFonts w:ascii="Arial" w:hAnsi="Arial" w:cs="Arial"/>
                <w:b/>
                <w:sz w:val="22"/>
                <w:szCs w:val="22"/>
                <w:u w:val="single"/>
              </w:rPr>
            </w:pPr>
            <w:r>
              <w:rPr>
                <w:rFonts w:ascii="Arial" w:hAnsi="Arial"/>
                <w:b/>
                <w:sz w:val="22"/>
                <w:u w:val="single"/>
              </w:rPr>
              <w:t>Missie</w:t>
            </w:r>
            <w:r w:rsidR="00B47C24">
              <w:rPr>
                <w:rFonts w:ascii="Arial" w:hAnsi="Arial"/>
                <w:b/>
                <w:sz w:val="22"/>
                <w:u w:val="single"/>
              </w:rPr>
              <w:t xml:space="preserve"> van de dossierbeheerder </w:t>
            </w:r>
          </w:p>
          <w:p w14:paraId="38CFBE8C" w14:textId="77777777" w:rsidR="00B47C24" w:rsidRPr="00CD2D09" w:rsidRDefault="00B47C24" w:rsidP="00B47C24">
            <w:pPr>
              <w:jc w:val="both"/>
              <w:rPr>
                <w:rFonts w:ascii="Arial" w:hAnsi="Arial" w:cs="Arial"/>
                <w:sz w:val="22"/>
                <w:szCs w:val="22"/>
              </w:rPr>
            </w:pPr>
          </w:p>
          <w:p w14:paraId="56889D4F" w14:textId="240D6F03" w:rsidR="00B47C24" w:rsidRPr="00B47C24" w:rsidRDefault="00B47C24" w:rsidP="00B47C24">
            <w:pPr>
              <w:jc w:val="both"/>
              <w:rPr>
                <w:rFonts w:ascii="Arial" w:hAnsi="Arial" w:cs="Arial"/>
                <w:sz w:val="22"/>
                <w:szCs w:val="22"/>
              </w:rPr>
            </w:pPr>
            <w:r>
              <w:rPr>
                <w:rFonts w:ascii="Arial" w:hAnsi="Arial"/>
                <w:sz w:val="22"/>
              </w:rPr>
              <w:t xml:space="preserve">De dossierbeheerder overheidsopdrachten voert de verschillende administratieve taken in verband met het beheer en de uitvoering van overheidsopdrachten uit met inachtneming van de wetgeving inzake overheidsopdrachten en de gemeentelijke, budgettaire en boekhoudkundige voorschriften, alsook met inachtneming van de gegeven instructies en de geldende procedures. </w:t>
            </w:r>
          </w:p>
        </w:tc>
      </w:tr>
    </w:tbl>
    <w:p w14:paraId="56F24FFF" w14:textId="77777777" w:rsidR="00B47C24" w:rsidRPr="00B47C24" w:rsidRDefault="00B47C24">
      <w:r>
        <w:lastRenderedPageBreak/>
        <w:br w:type="page"/>
      </w:r>
    </w:p>
    <w:p w14:paraId="3F75C4BB" w14:textId="25257B10" w:rsidR="003F7522" w:rsidRPr="00CD2D09" w:rsidRDefault="003F7522">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F64CEB" w:rsidRPr="003F7522" w14:paraId="09377C67" w14:textId="77777777" w:rsidTr="00CF3F0D">
        <w:trPr>
          <w:trHeight w:val="552"/>
        </w:trPr>
        <w:tc>
          <w:tcPr>
            <w:tcW w:w="9214" w:type="dxa"/>
            <w:tcBorders>
              <w:bottom w:val="single" w:sz="4" w:space="0" w:color="auto"/>
            </w:tcBorders>
            <w:shd w:val="clear" w:color="auto" w:fill="E6E6E6"/>
            <w:vAlign w:val="center"/>
          </w:tcPr>
          <w:p w14:paraId="240905FD" w14:textId="7B7C99A5" w:rsidR="00F64CEB" w:rsidRPr="003F7522" w:rsidRDefault="003F7522" w:rsidP="000C2CEC">
            <w:pPr>
              <w:numPr>
                <w:ilvl w:val="0"/>
                <w:numId w:val="6"/>
              </w:numPr>
              <w:rPr>
                <w:rFonts w:ascii="Arial" w:hAnsi="Arial" w:cs="Arial"/>
                <w:b/>
                <w:kern w:val="32"/>
                <w:sz w:val="22"/>
                <w:szCs w:val="22"/>
              </w:rPr>
            </w:pPr>
            <w:r>
              <w:br w:type="page"/>
            </w:r>
            <w:r>
              <w:rPr>
                <w:rFonts w:ascii="Arial" w:hAnsi="Arial"/>
                <w:b/>
                <w:sz w:val="22"/>
              </w:rPr>
              <w:t>Belangrijkste activiteiten</w:t>
            </w:r>
          </w:p>
        </w:tc>
      </w:tr>
      <w:tr w:rsidR="00F64CEB" w:rsidRPr="00B3432B" w14:paraId="5155D172" w14:textId="77777777" w:rsidTr="00CF3F0D">
        <w:trPr>
          <w:trHeight w:val="1618"/>
        </w:trPr>
        <w:tc>
          <w:tcPr>
            <w:tcW w:w="9214" w:type="dxa"/>
            <w:tcBorders>
              <w:bottom w:val="single" w:sz="4" w:space="0" w:color="auto"/>
            </w:tcBorders>
            <w:shd w:val="clear" w:color="auto" w:fill="E6E6E6"/>
          </w:tcPr>
          <w:p w14:paraId="30AC2574" w14:textId="0EEE29E8" w:rsidR="00BA1BEA" w:rsidRPr="003F7522" w:rsidRDefault="008D3EF6" w:rsidP="00001708">
            <w:pPr>
              <w:rPr>
                <w:rFonts w:ascii="Arial" w:hAnsi="Arial" w:cs="Arial"/>
                <w:sz w:val="22"/>
                <w:szCs w:val="22"/>
              </w:rPr>
            </w:pPr>
            <w:r>
              <w:rPr>
                <w:rFonts w:ascii="Arial" w:hAnsi="Arial"/>
                <w:sz w:val="22"/>
              </w:rPr>
              <w:t xml:space="preserve">Als </w:t>
            </w:r>
            <w:r>
              <w:rPr>
                <w:rFonts w:ascii="Arial" w:hAnsi="Arial"/>
                <w:b/>
                <w:sz w:val="22"/>
              </w:rPr>
              <w:t xml:space="preserve">dossierbeheerder </w:t>
            </w:r>
            <w:r>
              <w:rPr>
                <w:rFonts w:ascii="Arial" w:hAnsi="Arial"/>
                <w:sz w:val="22"/>
              </w:rPr>
              <w:t>voert hij de verschillende administratieve taken uit in verband met het beheer (gunning en afsluiting) van overheidsopdrachten.</w:t>
            </w:r>
          </w:p>
          <w:p w14:paraId="5725A928" w14:textId="77777777" w:rsidR="008D3EF6" w:rsidRPr="003F7522" w:rsidRDefault="008D3EF6" w:rsidP="00001708">
            <w:pPr>
              <w:rPr>
                <w:rFonts w:ascii="Arial" w:hAnsi="Arial" w:cs="Arial"/>
                <w:sz w:val="22"/>
                <w:szCs w:val="22"/>
              </w:rPr>
            </w:pPr>
            <w:r>
              <w:rPr>
                <w:rFonts w:ascii="Arial" w:hAnsi="Arial"/>
                <w:sz w:val="22"/>
                <w:u w:val="single"/>
              </w:rPr>
              <w:t>Voorbeelden van taken</w:t>
            </w:r>
            <w:r>
              <w:rPr>
                <w:rFonts w:ascii="Arial" w:hAnsi="Arial"/>
                <w:sz w:val="22"/>
              </w:rPr>
              <w:t>:</w:t>
            </w:r>
          </w:p>
          <w:p w14:paraId="5AD75173" w14:textId="18C8FFF5" w:rsidR="008D3EF6" w:rsidRPr="003F7522" w:rsidRDefault="008D3EF6" w:rsidP="00800CFF">
            <w:pPr>
              <w:pStyle w:val="Lijstalinea"/>
              <w:numPr>
                <w:ilvl w:val="0"/>
                <w:numId w:val="22"/>
              </w:numPr>
              <w:jc w:val="both"/>
              <w:rPr>
                <w:rFonts w:ascii="Arial" w:hAnsi="Arial" w:cs="Arial"/>
                <w:sz w:val="22"/>
                <w:szCs w:val="22"/>
              </w:rPr>
            </w:pPr>
            <w:r>
              <w:rPr>
                <w:rFonts w:ascii="Arial" w:hAnsi="Arial"/>
                <w:sz w:val="22"/>
              </w:rPr>
              <w:t>Het opstellen van diverse documenten en briefwisseling (aankondigingen van opdrachten, offerteaanvragen, bestekken, analyseverslagen, met redenen omklede besluiten, beraadslagingen, nota's aan het College);</w:t>
            </w:r>
          </w:p>
          <w:p w14:paraId="115C9487" w14:textId="4893CFD0" w:rsidR="008D3EF6" w:rsidRPr="003F7522" w:rsidRDefault="008D3EF6" w:rsidP="00800CFF">
            <w:pPr>
              <w:pStyle w:val="Lijstalinea"/>
              <w:numPr>
                <w:ilvl w:val="0"/>
                <w:numId w:val="22"/>
              </w:numPr>
              <w:jc w:val="both"/>
              <w:rPr>
                <w:rFonts w:ascii="Arial" w:hAnsi="Arial" w:cs="Arial"/>
                <w:sz w:val="22"/>
                <w:szCs w:val="22"/>
              </w:rPr>
            </w:pPr>
            <w:r>
              <w:rPr>
                <w:rFonts w:ascii="Arial" w:hAnsi="Arial"/>
                <w:sz w:val="22"/>
              </w:rPr>
              <w:t>Specifieke functies vervullen in verband met overheidsopdrachten;</w:t>
            </w:r>
          </w:p>
          <w:p w14:paraId="41849CCC" w14:textId="2065C4C8" w:rsidR="008D3EF6" w:rsidRPr="003F7522" w:rsidRDefault="008D3EF6" w:rsidP="00800CFF">
            <w:pPr>
              <w:pStyle w:val="Lijstalinea"/>
              <w:numPr>
                <w:ilvl w:val="0"/>
                <w:numId w:val="22"/>
              </w:numPr>
              <w:jc w:val="both"/>
              <w:rPr>
                <w:rFonts w:ascii="Arial" w:hAnsi="Arial" w:cs="Arial"/>
                <w:sz w:val="22"/>
                <w:szCs w:val="22"/>
              </w:rPr>
            </w:pPr>
            <w:r>
              <w:rPr>
                <w:rFonts w:ascii="Arial" w:hAnsi="Arial"/>
                <w:sz w:val="22"/>
              </w:rPr>
              <w:t>Telefoongesprekken beheren, gekozen inschrijvers informeren en doorverwijzen;</w:t>
            </w:r>
          </w:p>
          <w:p w14:paraId="17801926" w14:textId="64707708" w:rsidR="008D3EF6" w:rsidRPr="003F7522" w:rsidRDefault="008D3EF6" w:rsidP="00800CFF">
            <w:pPr>
              <w:pStyle w:val="Lijstalinea"/>
              <w:numPr>
                <w:ilvl w:val="0"/>
                <w:numId w:val="22"/>
              </w:numPr>
              <w:jc w:val="both"/>
              <w:rPr>
                <w:rFonts w:ascii="Arial" w:hAnsi="Arial" w:cs="Arial"/>
                <w:sz w:val="22"/>
                <w:szCs w:val="22"/>
              </w:rPr>
            </w:pPr>
            <w:r>
              <w:rPr>
                <w:rFonts w:ascii="Arial" w:hAnsi="Arial"/>
                <w:sz w:val="22"/>
              </w:rPr>
              <w:t>De opvolging en de interne en externe overdracht verzorgen van informatie (documentatie, correspondentie, enz.) volgens de vereiste procedures;</w:t>
            </w:r>
          </w:p>
          <w:p w14:paraId="285194E2" w14:textId="2A9360E6" w:rsidR="008D3EF6" w:rsidRPr="003F7522" w:rsidRDefault="008D3EF6" w:rsidP="00800CFF">
            <w:pPr>
              <w:pStyle w:val="Lijstalinea"/>
              <w:numPr>
                <w:ilvl w:val="0"/>
                <w:numId w:val="22"/>
              </w:numPr>
              <w:jc w:val="both"/>
              <w:rPr>
                <w:rFonts w:ascii="Arial" w:hAnsi="Arial" w:cs="Arial"/>
                <w:sz w:val="22"/>
                <w:szCs w:val="22"/>
              </w:rPr>
            </w:pPr>
            <w:r>
              <w:rPr>
                <w:rFonts w:ascii="Arial" w:hAnsi="Arial"/>
                <w:sz w:val="22"/>
              </w:rPr>
              <w:t>Documenten in verband met lopende overheidsopdrachten klasseren;</w:t>
            </w:r>
          </w:p>
          <w:p w14:paraId="5CC95FEA" w14:textId="4EBFBB87" w:rsidR="008D3EF6" w:rsidRPr="003F7522" w:rsidRDefault="008D3EF6" w:rsidP="00800CFF">
            <w:pPr>
              <w:pStyle w:val="Lijstalinea"/>
              <w:numPr>
                <w:ilvl w:val="0"/>
                <w:numId w:val="22"/>
              </w:numPr>
              <w:jc w:val="both"/>
              <w:rPr>
                <w:rFonts w:ascii="Arial" w:hAnsi="Arial" w:cs="Arial"/>
                <w:sz w:val="22"/>
                <w:szCs w:val="22"/>
              </w:rPr>
            </w:pPr>
            <w:r>
              <w:rPr>
                <w:rFonts w:ascii="Arial" w:hAnsi="Arial"/>
                <w:sz w:val="22"/>
              </w:rPr>
              <w:t>Documentatie over overheidsopdrachten bijhouden;</w:t>
            </w:r>
          </w:p>
          <w:p w14:paraId="34718E97" w14:textId="0A085267" w:rsidR="008D3EF6" w:rsidRPr="003F7522" w:rsidRDefault="007274CA" w:rsidP="00800CFF">
            <w:pPr>
              <w:pStyle w:val="Lijstalinea"/>
              <w:numPr>
                <w:ilvl w:val="0"/>
                <w:numId w:val="22"/>
              </w:numPr>
              <w:jc w:val="both"/>
              <w:rPr>
                <w:rFonts w:ascii="Arial" w:hAnsi="Arial" w:cs="Arial"/>
                <w:sz w:val="22"/>
                <w:szCs w:val="22"/>
              </w:rPr>
            </w:pPr>
            <w:r>
              <w:rPr>
                <w:rFonts w:ascii="Arial" w:hAnsi="Arial"/>
                <w:sz w:val="22"/>
              </w:rPr>
              <w:t>Zich inlichten over wijzigingen in de wetgeving inzake overheidsopdrachten;</w:t>
            </w:r>
          </w:p>
          <w:p w14:paraId="037816FE" w14:textId="36C5999D" w:rsidR="008D3EF6" w:rsidRPr="003F7522" w:rsidRDefault="008D3EF6" w:rsidP="00800CFF">
            <w:pPr>
              <w:pStyle w:val="Lijstalinea"/>
              <w:numPr>
                <w:ilvl w:val="0"/>
                <w:numId w:val="22"/>
              </w:numPr>
              <w:jc w:val="both"/>
              <w:rPr>
                <w:rFonts w:ascii="Arial" w:hAnsi="Arial" w:cs="Arial"/>
                <w:sz w:val="22"/>
                <w:szCs w:val="22"/>
              </w:rPr>
            </w:pPr>
            <w:r>
              <w:rPr>
                <w:rFonts w:ascii="Arial" w:hAnsi="Arial"/>
                <w:sz w:val="22"/>
              </w:rPr>
              <w:t>Juridisch toezicht op de verschillende overheidsopdrachten;</w:t>
            </w:r>
          </w:p>
          <w:p w14:paraId="1554922F" w14:textId="77777777" w:rsidR="008D3EF6" w:rsidRPr="00CD2D09" w:rsidRDefault="008D3EF6" w:rsidP="008D3EF6">
            <w:pPr>
              <w:pStyle w:val="Lijstalinea"/>
              <w:rPr>
                <w:rFonts w:ascii="Arial" w:hAnsi="Arial" w:cs="Arial"/>
                <w:sz w:val="22"/>
                <w:szCs w:val="22"/>
              </w:rPr>
            </w:pPr>
          </w:p>
          <w:p w14:paraId="6878E52C" w14:textId="209DFC62" w:rsidR="00F22635" w:rsidRPr="003F7522" w:rsidRDefault="00F22635" w:rsidP="00F22635">
            <w:pPr>
              <w:rPr>
                <w:rFonts w:ascii="Arial" w:hAnsi="Arial" w:cs="Arial"/>
                <w:sz w:val="22"/>
                <w:szCs w:val="22"/>
                <w:u w:val="single"/>
              </w:rPr>
            </w:pPr>
            <w:r>
              <w:rPr>
                <w:rFonts w:ascii="Arial" w:hAnsi="Arial"/>
                <w:sz w:val="22"/>
                <w:u w:val="single"/>
              </w:rPr>
              <w:t>Taken in detail</w:t>
            </w:r>
          </w:p>
          <w:p w14:paraId="00FCA97F" w14:textId="77777777" w:rsidR="00F22635" w:rsidRPr="003F7522" w:rsidRDefault="00F22635" w:rsidP="00F22635">
            <w:pPr>
              <w:pStyle w:val="TableParagraph"/>
              <w:numPr>
                <w:ilvl w:val="0"/>
                <w:numId w:val="31"/>
              </w:numPr>
              <w:tabs>
                <w:tab w:val="left" w:pos="828"/>
              </w:tabs>
              <w:ind w:left="107" w:firstLine="0"/>
              <w:jc w:val="both"/>
            </w:pPr>
            <w:r>
              <w:t xml:space="preserve">Diverse documenten opstellen:  </w:t>
            </w:r>
          </w:p>
          <w:p w14:paraId="77FF1ED0" w14:textId="77777777" w:rsidR="00F22635" w:rsidRPr="003F7522" w:rsidRDefault="00F22635" w:rsidP="00F22635">
            <w:pPr>
              <w:pStyle w:val="TableParagraph"/>
              <w:numPr>
                <w:ilvl w:val="1"/>
                <w:numId w:val="31"/>
              </w:numPr>
              <w:tabs>
                <w:tab w:val="left" w:pos="828"/>
              </w:tabs>
              <w:jc w:val="both"/>
            </w:pPr>
            <w:r>
              <w:t>administratieve bepalingen van het bestek;</w:t>
            </w:r>
          </w:p>
          <w:p w14:paraId="114DFBD1" w14:textId="77777777" w:rsidR="00F22635" w:rsidRPr="003F7522" w:rsidRDefault="00F22635" w:rsidP="00F22635">
            <w:pPr>
              <w:pStyle w:val="TableParagraph"/>
              <w:numPr>
                <w:ilvl w:val="1"/>
                <w:numId w:val="31"/>
              </w:numPr>
              <w:tabs>
                <w:tab w:val="left" w:pos="828"/>
              </w:tabs>
              <w:jc w:val="both"/>
            </w:pPr>
            <w:r>
              <w:t>aankondigingen van opdrachten en rechtzettingsberichten (+ publicatie);</w:t>
            </w:r>
          </w:p>
          <w:p w14:paraId="6F9DADE2" w14:textId="1B28B536" w:rsidR="00F22635" w:rsidRPr="003F7522" w:rsidRDefault="00F22635" w:rsidP="00653070">
            <w:pPr>
              <w:pStyle w:val="TableParagraph"/>
              <w:numPr>
                <w:ilvl w:val="1"/>
                <w:numId w:val="31"/>
              </w:numPr>
              <w:tabs>
                <w:tab w:val="left" w:pos="828"/>
              </w:tabs>
              <w:jc w:val="both"/>
            </w:pPr>
            <w:r>
              <w:t>UEA</w:t>
            </w:r>
          </w:p>
          <w:p w14:paraId="0F249C55" w14:textId="77777777" w:rsidR="00F22635" w:rsidRPr="003F7522" w:rsidRDefault="00F22635" w:rsidP="00F22635">
            <w:pPr>
              <w:pStyle w:val="TableParagraph"/>
              <w:numPr>
                <w:ilvl w:val="1"/>
                <w:numId w:val="31"/>
              </w:numPr>
              <w:tabs>
                <w:tab w:val="left" w:pos="828"/>
              </w:tabs>
              <w:jc w:val="both"/>
            </w:pPr>
            <w:r>
              <w:t>administratief gedeelte van de analyseverslagen</w:t>
            </w:r>
          </w:p>
          <w:p w14:paraId="0A8E2BA5" w14:textId="77777777" w:rsidR="00F22635" w:rsidRPr="003F7522" w:rsidRDefault="00F22635" w:rsidP="00F22635">
            <w:pPr>
              <w:pStyle w:val="TableParagraph"/>
              <w:numPr>
                <w:ilvl w:val="1"/>
                <w:numId w:val="31"/>
              </w:numPr>
              <w:tabs>
                <w:tab w:val="left" w:pos="828"/>
              </w:tabs>
              <w:jc w:val="both"/>
            </w:pPr>
            <w:r>
              <w:t>beraadslagingen voor het College en/of de Raad (+ invoer in BOS) ;</w:t>
            </w:r>
          </w:p>
          <w:p w14:paraId="0B2D065A" w14:textId="77777777" w:rsidR="00F22635" w:rsidRPr="003F7522" w:rsidRDefault="00F22635" w:rsidP="00F22635">
            <w:pPr>
              <w:pStyle w:val="TableParagraph"/>
              <w:numPr>
                <w:ilvl w:val="2"/>
                <w:numId w:val="31"/>
              </w:numPr>
              <w:tabs>
                <w:tab w:val="left" w:pos="828"/>
              </w:tabs>
              <w:jc w:val="both"/>
            </w:pPr>
            <w:r>
              <w:t>opdrachtvoorwaarden</w:t>
            </w:r>
          </w:p>
          <w:p w14:paraId="59596104" w14:textId="77777777" w:rsidR="00F22635" w:rsidRPr="003F7522" w:rsidRDefault="00F22635" w:rsidP="00F22635">
            <w:pPr>
              <w:pStyle w:val="TableParagraph"/>
              <w:numPr>
                <w:ilvl w:val="2"/>
                <w:numId w:val="31"/>
              </w:numPr>
              <w:tabs>
                <w:tab w:val="left" w:pos="828"/>
              </w:tabs>
              <w:jc w:val="both"/>
            </w:pPr>
            <w:r>
              <w:t>toekenning / niet-toekenning</w:t>
            </w:r>
          </w:p>
          <w:p w14:paraId="54EBCABE" w14:textId="77777777" w:rsidR="00F22635" w:rsidRPr="003F7522" w:rsidRDefault="00F22635" w:rsidP="00F22635">
            <w:pPr>
              <w:pStyle w:val="TableParagraph"/>
              <w:numPr>
                <w:ilvl w:val="2"/>
                <w:numId w:val="31"/>
              </w:numPr>
              <w:tabs>
                <w:tab w:val="left" w:pos="828"/>
              </w:tabs>
              <w:jc w:val="both"/>
            </w:pPr>
            <w:r>
              <w:t>voor een procedure in 2 fasen: selectie van kandidaten</w:t>
            </w:r>
          </w:p>
          <w:p w14:paraId="74CDB143" w14:textId="77777777" w:rsidR="00F22635" w:rsidRPr="003F7522" w:rsidRDefault="00F22635" w:rsidP="00F22635">
            <w:pPr>
              <w:pStyle w:val="TableParagraph"/>
              <w:numPr>
                <w:ilvl w:val="2"/>
                <w:numId w:val="31"/>
              </w:numPr>
              <w:tabs>
                <w:tab w:val="left" w:pos="828"/>
              </w:tabs>
              <w:jc w:val="both"/>
            </w:pPr>
            <w:r>
              <w:t>wijziging van de raming</w:t>
            </w:r>
          </w:p>
          <w:p w14:paraId="12165A2B" w14:textId="77777777" w:rsidR="00F22635" w:rsidRPr="003F7522" w:rsidRDefault="00F22635" w:rsidP="00F22635">
            <w:pPr>
              <w:pStyle w:val="TableParagraph"/>
              <w:numPr>
                <w:ilvl w:val="2"/>
                <w:numId w:val="31"/>
              </w:numPr>
              <w:tabs>
                <w:tab w:val="left" w:pos="828"/>
              </w:tabs>
              <w:jc w:val="both"/>
            </w:pPr>
            <w:r>
              <w:t>verbreking</w:t>
            </w:r>
          </w:p>
          <w:p w14:paraId="7E8DDCCA" w14:textId="77777777" w:rsidR="00F22635" w:rsidRPr="003F7522" w:rsidRDefault="00F22635" w:rsidP="00F22635">
            <w:pPr>
              <w:pStyle w:val="TableParagraph"/>
              <w:numPr>
                <w:ilvl w:val="2"/>
                <w:numId w:val="31"/>
              </w:numPr>
              <w:tabs>
                <w:tab w:val="left" w:pos="828"/>
              </w:tabs>
              <w:jc w:val="both"/>
            </w:pPr>
            <w:r>
              <w:t>….</w:t>
            </w:r>
          </w:p>
          <w:p w14:paraId="235C21ED" w14:textId="7A8F2684" w:rsidR="00F22635" w:rsidRPr="003F7522" w:rsidRDefault="00653070" w:rsidP="00F22635">
            <w:pPr>
              <w:pStyle w:val="TableParagraph"/>
              <w:numPr>
                <w:ilvl w:val="1"/>
                <w:numId w:val="31"/>
              </w:numPr>
              <w:tabs>
                <w:tab w:val="left" w:pos="828"/>
              </w:tabs>
              <w:jc w:val="both"/>
            </w:pPr>
            <w:r>
              <w:t>puntennota voor de Raad</w:t>
            </w:r>
          </w:p>
          <w:p w14:paraId="208E5458" w14:textId="69C7AEB4" w:rsidR="00F22635" w:rsidRPr="003F7522" w:rsidRDefault="00653070" w:rsidP="00F22635">
            <w:pPr>
              <w:pStyle w:val="TableParagraph"/>
              <w:numPr>
                <w:ilvl w:val="1"/>
                <w:numId w:val="31"/>
              </w:numPr>
              <w:tabs>
                <w:tab w:val="left" w:pos="828"/>
              </w:tabs>
              <w:jc w:val="both"/>
            </w:pPr>
            <w:r>
              <w:t>modellen voor de bovengenoemde documenten</w:t>
            </w:r>
          </w:p>
          <w:p w14:paraId="0F46863E" w14:textId="77777777" w:rsidR="00F22635" w:rsidRPr="003F7522" w:rsidRDefault="00F22635" w:rsidP="00F22635">
            <w:pPr>
              <w:pStyle w:val="TableParagraph"/>
              <w:numPr>
                <w:ilvl w:val="1"/>
                <w:numId w:val="31"/>
              </w:numPr>
              <w:tabs>
                <w:tab w:val="left" w:pos="828"/>
              </w:tabs>
              <w:jc w:val="both"/>
            </w:pPr>
            <w:r>
              <w:t>juridische nota's (juridisch onderzoek)</w:t>
            </w:r>
          </w:p>
          <w:p w14:paraId="1F98BCEF" w14:textId="77777777" w:rsidR="00F22635" w:rsidRPr="003F7522" w:rsidRDefault="00F22635" w:rsidP="00F22635">
            <w:pPr>
              <w:pStyle w:val="TableParagraph"/>
              <w:numPr>
                <w:ilvl w:val="1"/>
                <w:numId w:val="31"/>
              </w:numPr>
              <w:tabs>
                <w:tab w:val="left" w:pos="828"/>
              </w:tabs>
              <w:jc w:val="both"/>
            </w:pPr>
            <w:r>
              <w:t>…</w:t>
            </w:r>
          </w:p>
          <w:p w14:paraId="4194F072" w14:textId="77777777" w:rsidR="00F22635" w:rsidRPr="003F7522" w:rsidRDefault="00F22635" w:rsidP="00F22635">
            <w:pPr>
              <w:pStyle w:val="TableParagraph"/>
              <w:tabs>
                <w:tab w:val="left" w:pos="828"/>
              </w:tabs>
              <w:ind w:left="1658"/>
              <w:jc w:val="both"/>
            </w:pPr>
          </w:p>
          <w:p w14:paraId="09D9142B" w14:textId="77777777" w:rsidR="00F22635" w:rsidRPr="003F7522" w:rsidRDefault="00F22635" w:rsidP="00F22635">
            <w:pPr>
              <w:pStyle w:val="TableParagraph"/>
              <w:numPr>
                <w:ilvl w:val="0"/>
                <w:numId w:val="31"/>
              </w:numPr>
              <w:tabs>
                <w:tab w:val="left" w:pos="828"/>
              </w:tabs>
              <w:ind w:left="107" w:firstLine="0"/>
              <w:jc w:val="both"/>
            </w:pPr>
            <w:r>
              <w:t>Diverse briefwisseling/e-mails opstellen (+ opvolgen van handtekeningen) :</w:t>
            </w:r>
          </w:p>
          <w:p w14:paraId="67E7656C" w14:textId="77777777" w:rsidR="00F22635" w:rsidRPr="003F7522" w:rsidRDefault="00F22635" w:rsidP="00F22635">
            <w:pPr>
              <w:pStyle w:val="TableParagraph"/>
              <w:numPr>
                <w:ilvl w:val="2"/>
                <w:numId w:val="29"/>
              </w:numPr>
              <w:tabs>
                <w:tab w:val="left" w:pos="828"/>
              </w:tabs>
              <w:ind w:left="1701" w:hanging="425"/>
              <w:jc w:val="both"/>
            </w:pPr>
            <w:r>
              <w:t>Uitnodigingen om offertes in te dienen (onderhandelingsprocedure zonder bekendmaking)</w:t>
            </w:r>
          </w:p>
          <w:p w14:paraId="332ADC18" w14:textId="4A6946CE" w:rsidR="00F22635" w:rsidRPr="003F7522" w:rsidRDefault="00653070" w:rsidP="00F22635">
            <w:pPr>
              <w:pStyle w:val="TableParagraph"/>
              <w:numPr>
                <w:ilvl w:val="2"/>
                <w:numId w:val="29"/>
              </w:numPr>
              <w:tabs>
                <w:tab w:val="left" w:pos="828"/>
              </w:tabs>
              <w:ind w:left="1701" w:hanging="425"/>
              <w:jc w:val="both"/>
            </w:pPr>
            <w:r>
              <w:t>Verlenging van de termijn voor de indiening van de offertes (onderhandelingsprocedure zonder bekendmaking)</w:t>
            </w:r>
          </w:p>
          <w:p w14:paraId="0E4A41DD" w14:textId="779E7BA0" w:rsidR="00F22635" w:rsidRPr="003F7522" w:rsidRDefault="00F22635" w:rsidP="00F22635">
            <w:pPr>
              <w:pStyle w:val="TableParagraph"/>
              <w:numPr>
                <w:ilvl w:val="2"/>
                <w:numId w:val="29"/>
              </w:numPr>
              <w:tabs>
                <w:tab w:val="left" w:pos="828"/>
              </w:tabs>
              <w:ind w:left="1701" w:hanging="425"/>
              <w:jc w:val="both"/>
            </w:pPr>
            <w:r>
              <w:t xml:space="preserve">Orderbrief (Gunning) en brieven van "niet-gunning" </w:t>
            </w:r>
          </w:p>
          <w:p w14:paraId="51CD7727" w14:textId="169650EF" w:rsidR="00F22635" w:rsidRPr="003F7522" w:rsidRDefault="00F22635" w:rsidP="00F22635">
            <w:pPr>
              <w:pStyle w:val="TableParagraph"/>
              <w:numPr>
                <w:ilvl w:val="2"/>
                <w:numId w:val="29"/>
              </w:numPr>
              <w:tabs>
                <w:tab w:val="left" w:pos="828"/>
              </w:tabs>
              <w:ind w:left="1701" w:hanging="425"/>
              <w:jc w:val="both"/>
            </w:pPr>
            <w:r>
              <w:t>Verzoek om aanvullende informatie</w:t>
            </w:r>
          </w:p>
          <w:p w14:paraId="6C31CEBB" w14:textId="387FF883" w:rsidR="00F22635" w:rsidRPr="003F7522" w:rsidRDefault="00F22635" w:rsidP="00653070">
            <w:pPr>
              <w:pStyle w:val="TableParagraph"/>
              <w:numPr>
                <w:ilvl w:val="2"/>
                <w:numId w:val="29"/>
              </w:numPr>
              <w:tabs>
                <w:tab w:val="left" w:pos="828"/>
              </w:tabs>
              <w:ind w:left="1701" w:hanging="425"/>
              <w:jc w:val="both"/>
            </w:pPr>
            <w:r>
              <w:t>Verzoek om verlenging van de geldigheidsduur van een offerte</w:t>
            </w:r>
          </w:p>
          <w:p w14:paraId="4DD4D41E" w14:textId="77777777" w:rsidR="00F22635" w:rsidRPr="003F7522" w:rsidRDefault="00F22635" w:rsidP="00F22635">
            <w:pPr>
              <w:pStyle w:val="TableParagraph"/>
              <w:numPr>
                <w:ilvl w:val="2"/>
                <w:numId w:val="29"/>
              </w:numPr>
              <w:tabs>
                <w:tab w:val="left" w:pos="828"/>
              </w:tabs>
              <w:ind w:left="1701" w:hanging="425"/>
              <w:jc w:val="both"/>
            </w:pPr>
            <w:r>
              <w:t>Stand-still</w:t>
            </w:r>
          </w:p>
          <w:p w14:paraId="78DA6A39" w14:textId="10DE3E79" w:rsidR="00F22635" w:rsidRPr="003F7522" w:rsidRDefault="00653070" w:rsidP="00F22635">
            <w:pPr>
              <w:pStyle w:val="TableParagraph"/>
              <w:numPr>
                <w:ilvl w:val="2"/>
                <w:numId w:val="29"/>
              </w:numPr>
              <w:tabs>
                <w:tab w:val="left" w:pos="828"/>
              </w:tabs>
              <w:ind w:left="1701" w:hanging="425"/>
              <w:jc w:val="both"/>
            </w:pPr>
            <w:r>
              <w:t>Uittreksel uit het strafregister</w:t>
            </w:r>
          </w:p>
          <w:p w14:paraId="6E29F90D" w14:textId="67CF181A" w:rsidR="00F22635" w:rsidRPr="003F7522" w:rsidRDefault="00653070" w:rsidP="00F22635">
            <w:pPr>
              <w:pStyle w:val="TableParagraph"/>
              <w:numPr>
                <w:ilvl w:val="2"/>
                <w:numId w:val="29"/>
              </w:numPr>
              <w:tabs>
                <w:tab w:val="left" w:pos="828"/>
              </w:tabs>
              <w:ind w:left="1701" w:hanging="425"/>
              <w:jc w:val="both"/>
            </w:pPr>
            <w:r>
              <w:t>Kennisgeving van de aanvang van de werken</w:t>
            </w:r>
          </w:p>
          <w:p w14:paraId="5B445ABC" w14:textId="77777777" w:rsidR="00F22635" w:rsidRPr="003F7522" w:rsidRDefault="00F22635" w:rsidP="00F22635">
            <w:pPr>
              <w:pStyle w:val="TableParagraph"/>
              <w:numPr>
                <w:ilvl w:val="2"/>
                <w:numId w:val="29"/>
              </w:numPr>
              <w:tabs>
                <w:tab w:val="left" w:pos="828"/>
              </w:tabs>
              <w:ind w:left="1701" w:hanging="425"/>
              <w:jc w:val="both"/>
            </w:pPr>
            <w:r>
              <w:t>(Verbreking van de opdracht)</w:t>
            </w:r>
          </w:p>
          <w:p w14:paraId="6859D79B" w14:textId="791A4DA5" w:rsidR="00F22635" w:rsidRDefault="00F22635" w:rsidP="00F22635">
            <w:pPr>
              <w:pStyle w:val="TableParagraph"/>
              <w:numPr>
                <w:ilvl w:val="2"/>
                <w:numId w:val="29"/>
              </w:numPr>
              <w:tabs>
                <w:tab w:val="left" w:pos="828"/>
              </w:tabs>
              <w:ind w:left="1701" w:hanging="425"/>
              <w:jc w:val="both"/>
            </w:pPr>
            <w:r>
              <w:t>…</w:t>
            </w:r>
          </w:p>
          <w:p w14:paraId="0121AFED" w14:textId="77777777" w:rsidR="00653070" w:rsidRPr="003F7522" w:rsidRDefault="00653070" w:rsidP="00653070">
            <w:pPr>
              <w:pStyle w:val="TableParagraph"/>
              <w:tabs>
                <w:tab w:val="left" w:pos="828"/>
              </w:tabs>
              <w:ind w:left="1701"/>
              <w:jc w:val="both"/>
            </w:pPr>
          </w:p>
          <w:p w14:paraId="59B13212" w14:textId="77777777" w:rsidR="00F22635" w:rsidRPr="003F7522" w:rsidRDefault="00F22635" w:rsidP="00F22635">
            <w:pPr>
              <w:pStyle w:val="TableParagraph"/>
              <w:numPr>
                <w:ilvl w:val="0"/>
                <w:numId w:val="31"/>
              </w:numPr>
              <w:tabs>
                <w:tab w:val="left" w:pos="828"/>
              </w:tabs>
              <w:ind w:left="107" w:firstLine="0"/>
              <w:jc w:val="both"/>
            </w:pPr>
            <w:r>
              <w:t>Diverse documenten verzamelen</w:t>
            </w:r>
          </w:p>
          <w:p w14:paraId="7DDAB16E" w14:textId="77777777" w:rsidR="00F22635" w:rsidRPr="003F7522" w:rsidRDefault="00F22635" w:rsidP="00F22635">
            <w:pPr>
              <w:pStyle w:val="TableParagraph"/>
              <w:numPr>
                <w:ilvl w:val="1"/>
                <w:numId w:val="31"/>
              </w:numPr>
              <w:tabs>
                <w:tab w:val="left" w:pos="828"/>
              </w:tabs>
              <w:jc w:val="both"/>
            </w:pPr>
            <w:r>
              <w:t>Indiening van het dossier OO bij de Toezichthouder indien niet overgedragen via BOS</w:t>
            </w:r>
          </w:p>
          <w:p w14:paraId="49D5C172" w14:textId="7AF5B5F6" w:rsidR="00F22635" w:rsidRPr="003F7522" w:rsidRDefault="00F22635" w:rsidP="00F22635">
            <w:pPr>
              <w:pStyle w:val="TableParagraph"/>
              <w:numPr>
                <w:ilvl w:val="1"/>
                <w:numId w:val="31"/>
              </w:numPr>
              <w:tabs>
                <w:tab w:val="left" w:pos="828"/>
              </w:tabs>
              <w:jc w:val="both"/>
            </w:pPr>
            <w:r>
              <w:t>Samenwerking met de dienst FASE voor de indiening van het (de) subsidiedossier(s)</w:t>
            </w:r>
          </w:p>
          <w:p w14:paraId="37D192F8" w14:textId="2E39E906" w:rsidR="00B47C24" w:rsidRPr="003F7522" w:rsidRDefault="00B47C24" w:rsidP="00653070">
            <w:pPr>
              <w:pStyle w:val="TableParagraph"/>
              <w:tabs>
                <w:tab w:val="left" w:pos="828"/>
              </w:tabs>
              <w:ind w:left="0"/>
              <w:jc w:val="both"/>
            </w:pPr>
          </w:p>
          <w:p w14:paraId="2E34E61D" w14:textId="77777777" w:rsidR="00F22635" w:rsidRPr="003F7522" w:rsidRDefault="00F22635" w:rsidP="00F22635">
            <w:pPr>
              <w:pStyle w:val="TableParagraph"/>
              <w:numPr>
                <w:ilvl w:val="0"/>
                <w:numId w:val="30"/>
              </w:numPr>
              <w:tabs>
                <w:tab w:val="left" w:pos="827"/>
                <w:tab w:val="left" w:pos="828"/>
              </w:tabs>
              <w:spacing w:line="237" w:lineRule="auto"/>
              <w:ind w:left="107" w:firstLine="0"/>
            </w:pPr>
            <w:r>
              <w:t>Het nalezen van dossiers bij gezamenlijke opdrachten</w:t>
            </w:r>
          </w:p>
          <w:p w14:paraId="3E6CB489" w14:textId="77777777" w:rsidR="00F22635" w:rsidRPr="003F7522" w:rsidRDefault="00F22635" w:rsidP="00F22635">
            <w:pPr>
              <w:pStyle w:val="TableParagraph"/>
              <w:tabs>
                <w:tab w:val="left" w:pos="827"/>
                <w:tab w:val="left" w:pos="828"/>
              </w:tabs>
              <w:spacing w:line="237" w:lineRule="auto"/>
            </w:pPr>
          </w:p>
          <w:p w14:paraId="6B56C8FA" w14:textId="77777777" w:rsidR="00F22635" w:rsidRPr="003F7522" w:rsidRDefault="00F22635" w:rsidP="00F22635">
            <w:pPr>
              <w:pStyle w:val="TableParagraph"/>
              <w:numPr>
                <w:ilvl w:val="0"/>
                <w:numId w:val="30"/>
              </w:numPr>
              <w:tabs>
                <w:tab w:val="left" w:pos="827"/>
                <w:tab w:val="left" w:pos="828"/>
              </w:tabs>
              <w:spacing w:line="237" w:lineRule="auto"/>
              <w:ind w:left="107" w:firstLine="0"/>
            </w:pPr>
            <w:r>
              <w:t>Deelname aan diverse vergaderingen:</w:t>
            </w:r>
          </w:p>
          <w:p w14:paraId="7B691D85" w14:textId="77777777" w:rsidR="00F22635" w:rsidRPr="003F7522" w:rsidRDefault="00F22635" w:rsidP="00F22635">
            <w:pPr>
              <w:pStyle w:val="TableParagraph"/>
              <w:numPr>
                <w:ilvl w:val="1"/>
                <w:numId w:val="30"/>
              </w:numPr>
              <w:tabs>
                <w:tab w:val="left" w:pos="827"/>
                <w:tab w:val="left" w:pos="828"/>
              </w:tabs>
              <w:spacing w:line="237" w:lineRule="auto"/>
            </w:pPr>
            <w:r>
              <w:t>Dienstvergaderingen</w:t>
            </w:r>
          </w:p>
          <w:p w14:paraId="0A9E7D84" w14:textId="77777777" w:rsidR="00F22635" w:rsidRPr="003F7522" w:rsidRDefault="00F22635" w:rsidP="00F22635">
            <w:pPr>
              <w:pStyle w:val="TableParagraph"/>
              <w:numPr>
                <w:ilvl w:val="1"/>
                <w:numId w:val="30"/>
              </w:numPr>
              <w:tabs>
                <w:tab w:val="left" w:pos="827"/>
                <w:tab w:val="left" w:pos="828"/>
              </w:tabs>
              <w:spacing w:line="237" w:lineRule="auto"/>
            </w:pPr>
            <w:r>
              <w:t>Interdepartementale vergaderingen (FASE en technisch)</w:t>
            </w:r>
          </w:p>
          <w:p w14:paraId="7D41F0B7" w14:textId="77777777" w:rsidR="00F22635" w:rsidRPr="003F7522" w:rsidRDefault="00F22635" w:rsidP="00F22635">
            <w:pPr>
              <w:pStyle w:val="TableParagraph"/>
              <w:tabs>
                <w:tab w:val="left" w:pos="827"/>
                <w:tab w:val="left" w:pos="828"/>
              </w:tabs>
              <w:spacing w:line="237" w:lineRule="auto"/>
              <w:ind w:left="1658"/>
            </w:pPr>
          </w:p>
          <w:p w14:paraId="65BC8C6C" w14:textId="3670DE37" w:rsidR="00F22635" w:rsidRPr="003F7522" w:rsidRDefault="00F22635" w:rsidP="00F22635">
            <w:pPr>
              <w:pStyle w:val="TableParagraph"/>
              <w:numPr>
                <w:ilvl w:val="0"/>
                <w:numId w:val="30"/>
              </w:numPr>
              <w:tabs>
                <w:tab w:val="left" w:pos="827"/>
                <w:tab w:val="left" w:pos="828"/>
              </w:tabs>
              <w:spacing w:line="237" w:lineRule="auto"/>
              <w:ind w:left="107" w:firstLine="0"/>
            </w:pPr>
            <w:r>
              <w:t>Beheer van telefoongesprekken, informeren en doorverwijzen van gekozen inschrijvers</w:t>
            </w:r>
          </w:p>
          <w:p w14:paraId="0D63F377" w14:textId="77777777" w:rsidR="00F22635" w:rsidRPr="003F7522" w:rsidRDefault="00F22635" w:rsidP="00F22635">
            <w:pPr>
              <w:pStyle w:val="TableParagraph"/>
              <w:tabs>
                <w:tab w:val="left" w:pos="827"/>
                <w:tab w:val="left" w:pos="828"/>
              </w:tabs>
              <w:spacing w:line="237" w:lineRule="auto"/>
            </w:pPr>
          </w:p>
          <w:p w14:paraId="4E7FC2BE" w14:textId="77777777" w:rsidR="00F22635" w:rsidRPr="003F7522" w:rsidRDefault="00F22635" w:rsidP="00F22635">
            <w:pPr>
              <w:pStyle w:val="TableParagraph"/>
              <w:numPr>
                <w:ilvl w:val="0"/>
                <w:numId w:val="30"/>
              </w:numPr>
              <w:tabs>
                <w:tab w:val="left" w:pos="827"/>
                <w:tab w:val="left" w:pos="828"/>
              </w:tabs>
              <w:spacing w:line="237" w:lineRule="auto"/>
              <w:ind w:left="107" w:firstLine="0"/>
            </w:pPr>
            <w:r>
              <w:t>De opvolging en de interne en externe overdracht verzorgen van informatie (documentatie, correspondentie, offertes enz.) volgens de vereiste procedures</w:t>
            </w:r>
          </w:p>
          <w:p w14:paraId="165EDACD" w14:textId="77777777" w:rsidR="00F22635" w:rsidRPr="003F7522" w:rsidRDefault="00F22635" w:rsidP="00F22635">
            <w:pPr>
              <w:pStyle w:val="TableParagraph"/>
              <w:tabs>
                <w:tab w:val="left" w:pos="827"/>
                <w:tab w:val="left" w:pos="828"/>
              </w:tabs>
              <w:spacing w:line="268" w:lineRule="exact"/>
            </w:pPr>
          </w:p>
          <w:p w14:paraId="4FFCB3E7" w14:textId="73CDAFA5" w:rsidR="00F22635" w:rsidRPr="003F7522" w:rsidRDefault="00F22635" w:rsidP="00F22635">
            <w:pPr>
              <w:pStyle w:val="TableParagraph"/>
              <w:numPr>
                <w:ilvl w:val="0"/>
                <w:numId w:val="30"/>
              </w:numPr>
              <w:tabs>
                <w:tab w:val="left" w:pos="827"/>
                <w:tab w:val="left" w:pos="828"/>
              </w:tabs>
              <w:spacing w:line="268" w:lineRule="exact"/>
              <w:ind w:left="107" w:firstLine="0"/>
            </w:pPr>
            <w:r>
              <w:t>Documenten met betrekking tot lopende overheidsopdrachten klasseren (digitaal + papieren versie) + archivering</w:t>
            </w:r>
          </w:p>
          <w:p w14:paraId="2C8E7F0F" w14:textId="77777777" w:rsidR="00F22635" w:rsidRPr="003F7522" w:rsidRDefault="00F22635" w:rsidP="00F22635">
            <w:pPr>
              <w:pStyle w:val="TableParagraph"/>
              <w:tabs>
                <w:tab w:val="left" w:pos="827"/>
                <w:tab w:val="left" w:pos="828"/>
              </w:tabs>
              <w:spacing w:line="268" w:lineRule="exact"/>
            </w:pPr>
          </w:p>
          <w:p w14:paraId="71AD29A1" w14:textId="77777777" w:rsidR="00F22635" w:rsidRPr="003F7522" w:rsidRDefault="00F22635" w:rsidP="00F22635">
            <w:pPr>
              <w:pStyle w:val="TableParagraph"/>
              <w:numPr>
                <w:ilvl w:val="0"/>
                <w:numId w:val="30"/>
              </w:numPr>
              <w:tabs>
                <w:tab w:val="left" w:pos="827"/>
                <w:tab w:val="left" w:pos="828"/>
              </w:tabs>
              <w:spacing w:line="268" w:lineRule="exact"/>
              <w:ind w:left="107" w:firstLine="0"/>
            </w:pPr>
            <w:r>
              <w:t>Wetgeving inzake overheidsopdrachten en andere wetgeving</w:t>
            </w:r>
          </w:p>
          <w:p w14:paraId="1B22F4C2" w14:textId="55EDF25B" w:rsidR="00F22635" w:rsidRPr="003F7522" w:rsidRDefault="00F22635" w:rsidP="00F22635">
            <w:pPr>
              <w:pStyle w:val="TableParagraph"/>
              <w:numPr>
                <w:ilvl w:val="1"/>
                <w:numId w:val="30"/>
              </w:numPr>
              <w:tabs>
                <w:tab w:val="left" w:pos="827"/>
                <w:tab w:val="left" w:pos="828"/>
              </w:tabs>
              <w:spacing w:line="250" w:lineRule="exact"/>
              <w:jc w:val="both"/>
            </w:pPr>
            <w:r>
              <w:t>Juridisch onderzoek (Wet, KB, ...): wetgeving, doctrine, jurisprudentie, ..</w:t>
            </w:r>
          </w:p>
          <w:p w14:paraId="27148647" w14:textId="77777777" w:rsidR="00F22635" w:rsidRPr="003F7522" w:rsidRDefault="00F22635" w:rsidP="00F22635">
            <w:pPr>
              <w:pStyle w:val="TableParagraph"/>
              <w:numPr>
                <w:ilvl w:val="1"/>
                <w:numId w:val="30"/>
              </w:numPr>
              <w:tabs>
                <w:tab w:val="left" w:pos="827"/>
                <w:tab w:val="left" w:pos="828"/>
              </w:tabs>
              <w:spacing w:line="250" w:lineRule="exact"/>
              <w:jc w:val="both"/>
            </w:pPr>
            <w:r>
              <w:t>Vorming over wijzigingen in de wetgeving inzake overheidsopdrachten</w:t>
            </w:r>
          </w:p>
          <w:p w14:paraId="5970166D" w14:textId="034BCB04" w:rsidR="00F22635" w:rsidRPr="003F7522" w:rsidRDefault="00F655B0" w:rsidP="00F22635">
            <w:pPr>
              <w:pStyle w:val="TableParagraph"/>
              <w:numPr>
                <w:ilvl w:val="1"/>
                <w:numId w:val="30"/>
              </w:numPr>
              <w:tabs>
                <w:tab w:val="left" w:pos="245"/>
              </w:tabs>
            </w:pPr>
            <w:r>
              <w:t xml:space="preserve">Informatie inwinnen over wetgeving in verband met overheidsopdrachten </w:t>
            </w:r>
          </w:p>
          <w:p w14:paraId="3C193C20" w14:textId="61FFE97B" w:rsidR="00F22635" w:rsidRDefault="00F22635" w:rsidP="00F22635">
            <w:pPr>
              <w:pStyle w:val="TableParagraph"/>
              <w:numPr>
                <w:ilvl w:val="1"/>
                <w:numId w:val="30"/>
              </w:numPr>
              <w:tabs>
                <w:tab w:val="left" w:pos="827"/>
                <w:tab w:val="left" w:pos="828"/>
              </w:tabs>
              <w:spacing w:line="250" w:lineRule="exact"/>
              <w:jc w:val="both"/>
            </w:pPr>
            <w:r>
              <w:t>Wettelijk toezicht op de verschillende overheidsopdrachten</w:t>
            </w:r>
          </w:p>
          <w:p w14:paraId="31ACF338" w14:textId="3FC382D1" w:rsidR="00D96F0D" w:rsidRPr="003F7522" w:rsidRDefault="00D96F0D" w:rsidP="00D96F0D">
            <w:pPr>
              <w:pStyle w:val="TableParagraph"/>
              <w:tabs>
                <w:tab w:val="left" w:pos="827"/>
                <w:tab w:val="left" w:pos="828"/>
              </w:tabs>
              <w:spacing w:line="250" w:lineRule="exact"/>
              <w:jc w:val="both"/>
            </w:pPr>
            <w:r>
              <w:t>Deze takenlijst is niet exhaustief.</w:t>
            </w:r>
          </w:p>
          <w:p w14:paraId="3116C379" w14:textId="77777777" w:rsidR="00F22635" w:rsidRPr="00CD2D09" w:rsidRDefault="00F22635" w:rsidP="008D3EF6">
            <w:pPr>
              <w:pStyle w:val="Lijstalinea"/>
              <w:rPr>
                <w:rFonts w:ascii="Arial" w:hAnsi="Arial" w:cs="Arial"/>
                <w:sz w:val="22"/>
                <w:szCs w:val="22"/>
              </w:rPr>
            </w:pPr>
          </w:p>
        </w:tc>
      </w:tr>
    </w:tbl>
    <w:p w14:paraId="6450F01B" w14:textId="77777777" w:rsidR="007D5BC2" w:rsidRPr="00CD2D09" w:rsidRDefault="007D5BC2">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4D6AB3" w:rsidRPr="003F7522" w14:paraId="0C5015F0" w14:textId="77777777" w:rsidTr="00636BA7">
        <w:trPr>
          <w:trHeight w:val="552"/>
        </w:trPr>
        <w:tc>
          <w:tcPr>
            <w:tcW w:w="9214" w:type="dxa"/>
            <w:shd w:val="clear" w:color="auto" w:fill="E6E6E6"/>
            <w:vAlign w:val="center"/>
          </w:tcPr>
          <w:p w14:paraId="10183904" w14:textId="77777777" w:rsidR="004D6AB3" w:rsidRPr="003F7522" w:rsidRDefault="004D6AB3" w:rsidP="004D6AB3">
            <w:pPr>
              <w:numPr>
                <w:ilvl w:val="0"/>
                <w:numId w:val="6"/>
              </w:numPr>
              <w:rPr>
                <w:rFonts w:ascii="Arial" w:hAnsi="Arial" w:cs="Arial"/>
                <w:b/>
                <w:kern w:val="32"/>
                <w:sz w:val="22"/>
                <w:szCs w:val="22"/>
              </w:rPr>
            </w:pPr>
            <w:r>
              <w:rPr>
                <w:rFonts w:ascii="Arial" w:hAnsi="Arial"/>
                <w:b/>
                <w:sz w:val="22"/>
              </w:rPr>
              <w:t xml:space="preserve">Competentieprofiel </w:t>
            </w:r>
          </w:p>
        </w:tc>
      </w:tr>
      <w:tr w:rsidR="00800CFF" w:rsidRPr="00B3432B" w14:paraId="7A5EEA74" w14:textId="77777777" w:rsidTr="00636BA7">
        <w:trPr>
          <w:trHeight w:val="1618"/>
        </w:trPr>
        <w:tc>
          <w:tcPr>
            <w:tcW w:w="9214" w:type="dxa"/>
            <w:tcBorders>
              <w:bottom w:val="nil"/>
            </w:tcBorders>
            <w:shd w:val="clear" w:color="auto" w:fill="E6E6E6"/>
          </w:tcPr>
          <w:p w14:paraId="3626A332" w14:textId="1CAD5D91" w:rsidR="00800CFF" w:rsidRPr="003F7522" w:rsidRDefault="00F655B0" w:rsidP="00800CFF">
            <w:pPr>
              <w:jc w:val="both"/>
              <w:rPr>
                <w:rFonts w:ascii="Arial" w:hAnsi="Arial" w:cs="Arial"/>
                <w:b/>
                <w:sz w:val="22"/>
                <w:szCs w:val="22"/>
                <w:u w:val="single"/>
              </w:rPr>
            </w:pPr>
            <w:r>
              <w:rPr>
                <w:rFonts w:ascii="Arial" w:hAnsi="Arial"/>
                <w:b/>
                <w:sz w:val="22"/>
                <w:u w:val="single"/>
              </w:rPr>
              <w:t xml:space="preserve">A. Technisch </w:t>
            </w:r>
          </w:p>
          <w:p w14:paraId="034F8E8F" w14:textId="77777777" w:rsidR="00800CFF" w:rsidRPr="003F7522" w:rsidRDefault="00800CFF" w:rsidP="00800CFF">
            <w:pPr>
              <w:jc w:val="both"/>
              <w:rPr>
                <w:rFonts w:ascii="Arial" w:hAnsi="Arial" w:cs="Arial"/>
                <w:sz w:val="22"/>
                <w:szCs w:val="22"/>
                <w:u w:val="single"/>
              </w:rPr>
            </w:pPr>
            <w:r>
              <w:rPr>
                <w:rFonts w:ascii="Arial" w:hAnsi="Arial"/>
                <w:sz w:val="22"/>
                <w:u w:val="single"/>
              </w:rPr>
              <w:t>Verordeningen-wetgeving</w:t>
            </w:r>
          </w:p>
          <w:p w14:paraId="1E1CABD0" w14:textId="6E234DF3" w:rsidR="00800CFF" w:rsidRPr="003F7522" w:rsidRDefault="00800CFF" w:rsidP="00800CFF">
            <w:pPr>
              <w:jc w:val="both"/>
              <w:rPr>
                <w:rFonts w:ascii="Arial" w:hAnsi="Arial" w:cs="Arial"/>
                <w:sz w:val="22"/>
                <w:szCs w:val="22"/>
              </w:rPr>
            </w:pPr>
            <w:r>
              <w:rPr>
                <w:rFonts w:ascii="Arial" w:hAnsi="Arial"/>
                <w:sz w:val="22"/>
              </w:rPr>
              <w:t>- Een basiskennis van de wetgeving inzake overheidsopdrachten </w:t>
            </w:r>
          </w:p>
          <w:p w14:paraId="4CF81651" w14:textId="5B27099C" w:rsidR="00800CFF" w:rsidRPr="003F7522" w:rsidRDefault="00800CFF" w:rsidP="00800CFF">
            <w:pPr>
              <w:jc w:val="both"/>
              <w:rPr>
                <w:rFonts w:ascii="Arial" w:hAnsi="Arial" w:cs="Arial"/>
                <w:sz w:val="22"/>
                <w:szCs w:val="22"/>
              </w:rPr>
            </w:pPr>
            <w:r>
              <w:rPr>
                <w:rFonts w:ascii="Arial" w:hAnsi="Arial"/>
                <w:sz w:val="22"/>
              </w:rPr>
              <w:t>- Een algemene kennis van de wetgeving met betrekking tot de sector </w:t>
            </w:r>
          </w:p>
          <w:p w14:paraId="647D0467" w14:textId="77777777" w:rsidR="00800CFF" w:rsidRPr="003F7522" w:rsidRDefault="00800CFF" w:rsidP="00800CFF">
            <w:pPr>
              <w:jc w:val="both"/>
              <w:rPr>
                <w:rFonts w:ascii="Arial" w:hAnsi="Arial" w:cs="Arial"/>
                <w:sz w:val="22"/>
                <w:szCs w:val="22"/>
                <w:u w:val="single"/>
              </w:rPr>
            </w:pPr>
            <w:r>
              <w:rPr>
                <w:rFonts w:ascii="Arial" w:hAnsi="Arial"/>
                <w:sz w:val="22"/>
                <w:u w:val="single"/>
              </w:rPr>
              <w:t>Interne methodologieën-procedures</w:t>
            </w:r>
          </w:p>
          <w:p w14:paraId="2B1EE199" w14:textId="29A65926" w:rsidR="00800CFF" w:rsidRPr="003F7522" w:rsidRDefault="00800CFF" w:rsidP="00800CFF">
            <w:pPr>
              <w:jc w:val="both"/>
              <w:rPr>
                <w:rFonts w:ascii="Arial" w:hAnsi="Arial" w:cs="Arial"/>
                <w:sz w:val="22"/>
                <w:szCs w:val="22"/>
              </w:rPr>
            </w:pPr>
            <w:r>
              <w:rPr>
                <w:rFonts w:ascii="Arial" w:hAnsi="Arial"/>
                <w:sz w:val="22"/>
              </w:rPr>
              <w:t>- Dashboards raadplegen </w:t>
            </w:r>
          </w:p>
          <w:p w14:paraId="5AC17FED" w14:textId="5117CE3A" w:rsidR="00800CFF" w:rsidRPr="003F7522" w:rsidRDefault="00800CFF" w:rsidP="00800CFF">
            <w:pPr>
              <w:jc w:val="both"/>
              <w:rPr>
                <w:rFonts w:ascii="Arial" w:hAnsi="Arial" w:cs="Arial"/>
                <w:sz w:val="22"/>
                <w:szCs w:val="22"/>
              </w:rPr>
            </w:pPr>
            <w:r>
              <w:rPr>
                <w:rFonts w:ascii="Arial" w:hAnsi="Arial"/>
                <w:sz w:val="22"/>
              </w:rPr>
              <w:t>- Besluitvormingsorganen</w:t>
            </w:r>
          </w:p>
          <w:p w14:paraId="4C557CAA" w14:textId="071E2016" w:rsidR="00800CFF" w:rsidRPr="003F7522" w:rsidRDefault="00800CFF" w:rsidP="00800CFF">
            <w:pPr>
              <w:jc w:val="both"/>
              <w:rPr>
                <w:rFonts w:ascii="Arial" w:hAnsi="Arial" w:cs="Arial"/>
                <w:sz w:val="22"/>
                <w:szCs w:val="22"/>
              </w:rPr>
            </w:pPr>
            <w:r>
              <w:rPr>
                <w:rFonts w:ascii="Arial" w:hAnsi="Arial"/>
                <w:sz w:val="22"/>
              </w:rPr>
              <w:t>- Gemeentelijke procedures met betrekking tot dossiers die worden voorgelegd aan het College/de Raad </w:t>
            </w:r>
          </w:p>
          <w:p w14:paraId="069C703C" w14:textId="77777777" w:rsidR="00800CFF" w:rsidRPr="003F7522" w:rsidRDefault="00800CFF" w:rsidP="00800CFF">
            <w:pPr>
              <w:jc w:val="both"/>
              <w:rPr>
                <w:rFonts w:ascii="Arial" w:hAnsi="Arial" w:cs="Arial"/>
                <w:sz w:val="22"/>
                <w:szCs w:val="22"/>
                <w:u w:val="single"/>
              </w:rPr>
            </w:pPr>
            <w:r>
              <w:rPr>
                <w:rFonts w:ascii="Arial" w:hAnsi="Arial"/>
                <w:sz w:val="22"/>
                <w:u w:val="single"/>
              </w:rPr>
              <w:t>Technische vaardigheden</w:t>
            </w:r>
          </w:p>
          <w:p w14:paraId="3A8A658B" w14:textId="620F1CAC" w:rsidR="00800CFF" w:rsidRPr="003F7522" w:rsidRDefault="00800CFF" w:rsidP="00800CFF">
            <w:pPr>
              <w:jc w:val="both"/>
              <w:rPr>
                <w:rFonts w:ascii="Arial" w:hAnsi="Arial" w:cs="Arial"/>
                <w:sz w:val="22"/>
                <w:szCs w:val="22"/>
              </w:rPr>
            </w:pPr>
            <w:r>
              <w:rPr>
                <w:rFonts w:ascii="Arial" w:hAnsi="Arial"/>
                <w:sz w:val="22"/>
              </w:rPr>
              <w:t>- Tegelijkertijd verschillende dossiers beheren </w:t>
            </w:r>
          </w:p>
          <w:p w14:paraId="6A6664BA" w14:textId="608BF93B" w:rsidR="00800CFF" w:rsidRPr="003F7522" w:rsidRDefault="00800CFF" w:rsidP="00800CFF">
            <w:pPr>
              <w:jc w:val="both"/>
              <w:rPr>
                <w:rFonts w:ascii="Arial" w:hAnsi="Arial" w:cs="Arial"/>
                <w:sz w:val="22"/>
                <w:szCs w:val="22"/>
              </w:rPr>
            </w:pPr>
            <w:r>
              <w:rPr>
                <w:rFonts w:ascii="Arial" w:hAnsi="Arial"/>
                <w:sz w:val="22"/>
              </w:rPr>
              <w:t>- Begrip van reglementaire en wetteksten </w:t>
            </w:r>
          </w:p>
          <w:p w14:paraId="75332E9A" w14:textId="10C33DC5" w:rsidR="00800CFF" w:rsidRPr="003F7522" w:rsidRDefault="00800CFF" w:rsidP="00800CFF">
            <w:pPr>
              <w:jc w:val="both"/>
              <w:rPr>
                <w:rFonts w:ascii="Arial" w:hAnsi="Arial" w:cs="Arial"/>
                <w:sz w:val="22"/>
                <w:szCs w:val="22"/>
              </w:rPr>
            </w:pPr>
            <w:r>
              <w:rPr>
                <w:rFonts w:ascii="Arial" w:hAnsi="Arial"/>
                <w:sz w:val="22"/>
              </w:rPr>
              <w:t>- Vermogen om te analyseren en samen te vatten </w:t>
            </w:r>
          </w:p>
          <w:p w14:paraId="6E00D6F4" w14:textId="454AFEAD" w:rsidR="00800CFF" w:rsidRPr="00D4604D" w:rsidRDefault="00800CFF" w:rsidP="00800CFF">
            <w:pPr>
              <w:jc w:val="both"/>
              <w:rPr>
                <w:rFonts w:ascii="Arial" w:hAnsi="Arial" w:cs="Arial"/>
                <w:sz w:val="22"/>
                <w:szCs w:val="22"/>
              </w:rPr>
            </w:pPr>
            <w:r>
              <w:rPr>
                <w:rFonts w:ascii="Arial" w:hAnsi="Arial"/>
                <w:sz w:val="22"/>
              </w:rPr>
              <w:t>- Leiding geven aan een project/dossier en de doelstellingen en termijnen naleven die zijn vastgesteld door de directie van het departement Infrastructuur en Stedelijke Ontwikkeling</w:t>
            </w:r>
          </w:p>
          <w:p w14:paraId="31433059" w14:textId="77777777" w:rsidR="00800CFF" w:rsidRPr="003F7522" w:rsidRDefault="00800CFF" w:rsidP="00800CFF">
            <w:pPr>
              <w:jc w:val="both"/>
              <w:rPr>
                <w:rFonts w:ascii="Arial" w:hAnsi="Arial" w:cs="Arial"/>
                <w:sz w:val="22"/>
                <w:szCs w:val="22"/>
                <w:u w:val="single"/>
              </w:rPr>
            </w:pPr>
            <w:r>
              <w:rPr>
                <w:rFonts w:ascii="Arial" w:hAnsi="Arial"/>
                <w:sz w:val="22"/>
                <w:u w:val="single"/>
              </w:rPr>
              <w:t>Interne en externe context</w:t>
            </w:r>
          </w:p>
          <w:p w14:paraId="79A29AC6" w14:textId="78C516FA" w:rsidR="00800CFF" w:rsidRPr="003F7522" w:rsidRDefault="00800CFF" w:rsidP="00800CFF">
            <w:pPr>
              <w:jc w:val="both"/>
              <w:rPr>
                <w:rFonts w:ascii="Arial" w:hAnsi="Arial" w:cs="Arial"/>
                <w:sz w:val="22"/>
                <w:szCs w:val="22"/>
              </w:rPr>
            </w:pPr>
            <w:r>
              <w:rPr>
                <w:rFonts w:ascii="Arial" w:hAnsi="Arial"/>
                <w:sz w:val="22"/>
              </w:rPr>
              <w:t>- Kennis van de gemeentelijke context </w:t>
            </w:r>
          </w:p>
          <w:p w14:paraId="6E1892F7" w14:textId="2F4B952F" w:rsidR="00800CFF" w:rsidRPr="003F7522" w:rsidRDefault="00800CFF" w:rsidP="00800CFF">
            <w:pPr>
              <w:jc w:val="both"/>
              <w:rPr>
                <w:rFonts w:ascii="Arial" w:hAnsi="Arial" w:cs="Arial"/>
                <w:sz w:val="22"/>
                <w:szCs w:val="22"/>
              </w:rPr>
            </w:pPr>
            <w:r>
              <w:rPr>
                <w:rFonts w:ascii="Arial" w:hAnsi="Arial"/>
                <w:sz w:val="22"/>
              </w:rPr>
              <w:t>- Kennis van gemeentelijke diensten en hun missie(s) </w:t>
            </w:r>
          </w:p>
          <w:p w14:paraId="3FCB0371" w14:textId="77777777" w:rsidR="00800CFF" w:rsidRPr="003F7522" w:rsidRDefault="00800CFF" w:rsidP="00800CFF">
            <w:pPr>
              <w:jc w:val="both"/>
              <w:rPr>
                <w:rFonts w:ascii="Arial" w:hAnsi="Arial" w:cs="Arial"/>
                <w:sz w:val="22"/>
                <w:szCs w:val="22"/>
                <w:u w:val="single"/>
              </w:rPr>
            </w:pPr>
            <w:r>
              <w:rPr>
                <w:rFonts w:ascii="Arial" w:hAnsi="Arial"/>
                <w:sz w:val="22"/>
                <w:u w:val="single"/>
              </w:rPr>
              <w:t>Kantoortoepassingen</w:t>
            </w:r>
          </w:p>
          <w:p w14:paraId="175DE7B5" w14:textId="638D40A3" w:rsidR="00800CFF" w:rsidRPr="003F7522" w:rsidRDefault="00800CFF" w:rsidP="00800CFF">
            <w:pPr>
              <w:jc w:val="both"/>
              <w:rPr>
                <w:rFonts w:ascii="Arial" w:hAnsi="Arial" w:cs="Arial"/>
                <w:sz w:val="22"/>
                <w:szCs w:val="22"/>
              </w:rPr>
            </w:pPr>
            <w:r>
              <w:rPr>
                <w:rFonts w:ascii="Arial" w:hAnsi="Arial"/>
                <w:sz w:val="22"/>
              </w:rPr>
              <w:t>- Computervaardigheden: Outlook, Word, Excel en internet </w:t>
            </w:r>
          </w:p>
          <w:p w14:paraId="088EC6C6" w14:textId="1949E19F" w:rsidR="00800CFF" w:rsidRPr="003F7522" w:rsidRDefault="00800CFF" w:rsidP="00800CFF">
            <w:pPr>
              <w:jc w:val="both"/>
              <w:rPr>
                <w:rFonts w:ascii="Arial" w:hAnsi="Arial" w:cs="Arial"/>
                <w:sz w:val="22"/>
                <w:szCs w:val="22"/>
              </w:rPr>
            </w:pPr>
            <w:r>
              <w:rPr>
                <w:rFonts w:ascii="Arial" w:hAnsi="Arial"/>
                <w:sz w:val="22"/>
              </w:rPr>
              <w:t>- Kennis van BO Secretariaat in de eerste weken na de indiensttreding</w:t>
            </w:r>
          </w:p>
          <w:p w14:paraId="686C605C" w14:textId="30CEBE0C" w:rsidR="00800CFF" w:rsidRPr="003F7522" w:rsidRDefault="00D4604D" w:rsidP="00800CFF">
            <w:pPr>
              <w:jc w:val="both"/>
              <w:rPr>
                <w:rFonts w:ascii="Arial" w:hAnsi="Arial" w:cs="Arial"/>
                <w:sz w:val="22"/>
                <w:szCs w:val="22"/>
              </w:rPr>
            </w:pPr>
            <w:r>
              <w:rPr>
                <w:rFonts w:ascii="Arial" w:hAnsi="Arial"/>
                <w:sz w:val="22"/>
              </w:rPr>
              <w:t>- Mondelinge en schriftelijke vaardigheden </w:t>
            </w:r>
          </w:p>
          <w:p w14:paraId="20B99FBC" w14:textId="533776D3" w:rsidR="00800CFF" w:rsidRPr="003F7522" w:rsidRDefault="00800CFF" w:rsidP="00800CFF">
            <w:pPr>
              <w:jc w:val="both"/>
              <w:rPr>
                <w:rFonts w:ascii="Arial" w:hAnsi="Arial" w:cs="Arial"/>
                <w:sz w:val="22"/>
                <w:szCs w:val="22"/>
              </w:rPr>
            </w:pPr>
            <w:r>
              <w:rPr>
                <w:rFonts w:ascii="Arial" w:hAnsi="Arial"/>
                <w:sz w:val="22"/>
              </w:rPr>
              <w:t>- Het opstellen van brieven/e-mails/besluiten </w:t>
            </w:r>
          </w:p>
          <w:p w14:paraId="0C31C1DF" w14:textId="1756184F" w:rsidR="00800CFF" w:rsidRPr="003F7522" w:rsidRDefault="00800CFF" w:rsidP="00800CFF">
            <w:pPr>
              <w:jc w:val="both"/>
              <w:rPr>
                <w:rFonts w:ascii="Arial" w:hAnsi="Arial" w:cs="Arial"/>
                <w:sz w:val="22"/>
                <w:szCs w:val="22"/>
              </w:rPr>
            </w:pPr>
            <w:r>
              <w:rPr>
                <w:rFonts w:ascii="Arial" w:hAnsi="Arial"/>
                <w:sz w:val="22"/>
              </w:rPr>
              <w:t>- Interne en externe communicatie </w:t>
            </w:r>
          </w:p>
          <w:p w14:paraId="2FA0D61C" w14:textId="12DFA6BE" w:rsidR="00800CFF" w:rsidRDefault="00800CFF" w:rsidP="00917878">
            <w:pPr>
              <w:jc w:val="both"/>
              <w:rPr>
                <w:rFonts w:ascii="Arial" w:hAnsi="Arial" w:cs="Arial"/>
                <w:sz w:val="22"/>
                <w:szCs w:val="22"/>
              </w:rPr>
            </w:pPr>
            <w:r>
              <w:rPr>
                <w:rFonts w:ascii="Arial" w:hAnsi="Arial"/>
                <w:sz w:val="22"/>
              </w:rPr>
              <w:t>- Argumentatieve technieken </w:t>
            </w:r>
          </w:p>
          <w:p w14:paraId="761F452D" w14:textId="77777777" w:rsidR="000C2CEC" w:rsidRDefault="000C2CEC" w:rsidP="00917878">
            <w:pPr>
              <w:jc w:val="both"/>
              <w:rPr>
                <w:rFonts w:ascii="Arial" w:hAnsi="Arial" w:cs="Arial"/>
                <w:sz w:val="22"/>
                <w:szCs w:val="22"/>
                <w:lang w:val="fr-BE"/>
              </w:rPr>
            </w:pPr>
          </w:p>
          <w:p w14:paraId="28ADC177" w14:textId="77777777" w:rsidR="000C2CEC" w:rsidRDefault="000C2CEC" w:rsidP="00917878">
            <w:pPr>
              <w:jc w:val="both"/>
              <w:rPr>
                <w:rFonts w:ascii="Arial" w:hAnsi="Arial" w:cs="Arial"/>
                <w:sz w:val="22"/>
                <w:szCs w:val="22"/>
                <w:lang w:val="fr-BE"/>
              </w:rPr>
            </w:pPr>
          </w:p>
          <w:p w14:paraId="2CE3BE49" w14:textId="77777777" w:rsidR="000C2CEC" w:rsidRDefault="000C2CEC" w:rsidP="00917878">
            <w:pPr>
              <w:jc w:val="both"/>
              <w:rPr>
                <w:rFonts w:ascii="Arial" w:hAnsi="Arial" w:cs="Arial"/>
                <w:sz w:val="22"/>
                <w:szCs w:val="22"/>
                <w:lang w:val="fr-BE"/>
              </w:rPr>
            </w:pPr>
          </w:p>
          <w:p w14:paraId="3807B802" w14:textId="77777777" w:rsidR="000C2CEC" w:rsidRDefault="000C2CEC" w:rsidP="00917878">
            <w:pPr>
              <w:jc w:val="both"/>
              <w:rPr>
                <w:rFonts w:ascii="Arial" w:hAnsi="Arial" w:cs="Arial"/>
                <w:sz w:val="22"/>
                <w:szCs w:val="22"/>
                <w:lang w:val="fr-BE"/>
              </w:rPr>
            </w:pPr>
          </w:p>
          <w:p w14:paraId="1B2AF521" w14:textId="77777777" w:rsidR="000C2CEC" w:rsidRDefault="000C2CEC" w:rsidP="00917878">
            <w:pPr>
              <w:jc w:val="both"/>
              <w:rPr>
                <w:rFonts w:ascii="Arial" w:hAnsi="Arial" w:cs="Arial"/>
                <w:sz w:val="22"/>
                <w:szCs w:val="22"/>
                <w:lang w:val="fr-BE"/>
              </w:rPr>
            </w:pPr>
          </w:p>
          <w:p w14:paraId="21F6210E" w14:textId="39F60EC1" w:rsidR="00917878" w:rsidRPr="003F7522" w:rsidRDefault="00917878" w:rsidP="00917878">
            <w:pPr>
              <w:jc w:val="both"/>
              <w:rPr>
                <w:rFonts w:ascii="Arial" w:hAnsi="Arial" w:cs="Arial"/>
                <w:b/>
                <w:sz w:val="22"/>
                <w:szCs w:val="22"/>
                <w:u w:val="single"/>
                <w:lang w:val="fr-BE"/>
              </w:rPr>
            </w:pPr>
          </w:p>
        </w:tc>
      </w:tr>
      <w:tr w:rsidR="00800CFF" w:rsidRPr="00B3432B" w14:paraId="0655ED27" w14:textId="77777777" w:rsidTr="00636BA7">
        <w:trPr>
          <w:trHeight w:val="1513"/>
        </w:trPr>
        <w:tc>
          <w:tcPr>
            <w:tcW w:w="9214" w:type="dxa"/>
            <w:tcBorders>
              <w:bottom w:val="single" w:sz="4" w:space="0" w:color="auto"/>
            </w:tcBorders>
            <w:shd w:val="clear" w:color="auto" w:fill="E6E6E6"/>
          </w:tcPr>
          <w:p w14:paraId="6637EDF7" w14:textId="5F2C0E6D" w:rsidR="00800CFF" w:rsidRPr="003F7522" w:rsidRDefault="00800CFF" w:rsidP="00800CFF">
            <w:pPr>
              <w:rPr>
                <w:rFonts w:ascii="Arial" w:hAnsi="Arial" w:cs="Arial"/>
                <w:b/>
                <w:sz w:val="22"/>
                <w:szCs w:val="22"/>
                <w:u w:val="single"/>
              </w:rPr>
            </w:pPr>
            <w:r>
              <w:rPr>
                <w:rFonts w:ascii="Arial" w:hAnsi="Arial"/>
                <w:b/>
                <w:sz w:val="22"/>
                <w:u w:val="single"/>
              </w:rPr>
              <w:t>B. Gedrag</w:t>
            </w:r>
          </w:p>
          <w:p w14:paraId="0AB1155E" w14:textId="6649FCB0" w:rsidR="00800CFF" w:rsidRPr="003F7522" w:rsidRDefault="00800CFF" w:rsidP="00800CFF">
            <w:pPr>
              <w:jc w:val="both"/>
              <w:rPr>
                <w:rFonts w:ascii="Arial" w:hAnsi="Arial" w:cs="Arial"/>
                <w:sz w:val="22"/>
                <w:szCs w:val="22"/>
              </w:rPr>
            </w:pPr>
            <w:r>
              <w:rPr>
                <w:rFonts w:ascii="Arial" w:hAnsi="Arial"/>
                <w:sz w:val="22"/>
              </w:rPr>
              <w:t>- Blijk geven van teamgeest en gezond verstand </w:t>
            </w:r>
          </w:p>
          <w:p w14:paraId="468D7B8F" w14:textId="1EAEDA12" w:rsidR="00800CFF" w:rsidRPr="003F7522" w:rsidRDefault="00800CFF" w:rsidP="00800CFF">
            <w:pPr>
              <w:jc w:val="both"/>
              <w:rPr>
                <w:rFonts w:ascii="Arial" w:hAnsi="Arial" w:cs="Arial"/>
                <w:sz w:val="22"/>
                <w:szCs w:val="22"/>
              </w:rPr>
            </w:pPr>
            <w:r>
              <w:rPr>
                <w:rFonts w:ascii="Arial" w:hAnsi="Arial"/>
                <w:sz w:val="22"/>
              </w:rPr>
              <w:t>- Ordelijkheid en nauwkeurig werk leveren </w:t>
            </w:r>
          </w:p>
          <w:p w14:paraId="3CC9F092" w14:textId="5304308E" w:rsidR="00800CFF" w:rsidRPr="003F7522" w:rsidRDefault="00800CFF" w:rsidP="00800CFF">
            <w:pPr>
              <w:jc w:val="both"/>
              <w:rPr>
                <w:rFonts w:ascii="Arial" w:hAnsi="Arial" w:cs="Arial"/>
                <w:sz w:val="22"/>
                <w:szCs w:val="22"/>
              </w:rPr>
            </w:pPr>
            <w:r>
              <w:rPr>
                <w:rFonts w:ascii="Arial" w:hAnsi="Arial"/>
                <w:sz w:val="22"/>
              </w:rPr>
              <w:t>- Kunnen samenwerken en diplomatisch zijn </w:t>
            </w:r>
          </w:p>
          <w:p w14:paraId="2A1EDFCA" w14:textId="50341B16" w:rsidR="00800CFF" w:rsidRPr="003F7522" w:rsidRDefault="00800CFF" w:rsidP="00800CFF">
            <w:pPr>
              <w:jc w:val="both"/>
              <w:rPr>
                <w:rFonts w:ascii="Arial" w:hAnsi="Arial" w:cs="Arial"/>
                <w:sz w:val="22"/>
                <w:szCs w:val="22"/>
              </w:rPr>
            </w:pPr>
            <w:r>
              <w:rPr>
                <w:rFonts w:ascii="Arial" w:hAnsi="Arial"/>
                <w:sz w:val="22"/>
              </w:rPr>
              <w:t>- Goed kunnen luisteren en daarbij assertiviteit aan de dag leggen </w:t>
            </w:r>
          </w:p>
          <w:p w14:paraId="7D7C1E8C" w14:textId="02729DBB" w:rsidR="00800CFF" w:rsidRPr="003F7522" w:rsidRDefault="00800CFF" w:rsidP="00800CFF">
            <w:pPr>
              <w:jc w:val="both"/>
              <w:rPr>
                <w:rFonts w:ascii="Arial" w:hAnsi="Arial" w:cs="Arial"/>
                <w:sz w:val="22"/>
                <w:szCs w:val="22"/>
              </w:rPr>
            </w:pPr>
            <w:r>
              <w:rPr>
                <w:rFonts w:ascii="Arial" w:hAnsi="Arial"/>
                <w:sz w:val="22"/>
              </w:rPr>
              <w:t>- Een gevoel voor communicatie hebben </w:t>
            </w:r>
          </w:p>
          <w:p w14:paraId="1DACDCB8" w14:textId="3A6A1962" w:rsidR="00800CFF" w:rsidRDefault="00800CFF" w:rsidP="00800CFF">
            <w:pPr>
              <w:jc w:val="both"/>
              <w:rPr>
                <w:rFonts w:ascii="Arial" w:hAnsi="Arial" w:cs="Arial"/>
                <w:sz w:val="22"/>
                <w:szCs w:val="22"/>
              </w:rPr>
            </w:pPr>
            <w:r>
              <w:rPr>
                <w:rFonts w:ascii="Arial" w:hAnsi="Arial"/>
                <w:sz w:val="22"/>
              </w:rPr>
              <w:t>- Schrijf-, onderhandelings- en analytische vaardigheden</w:t>
            </w:r>
          </w:p>
          <w:p w14:paraId="135C9B4C" w14:textId="1A4F49A0" w:rsidR="00D4604D" w:rsidRDefault="00D4604D" w:rsidP="00800CFF">
            <w:pPr>
              <w:jc w:val="both"/>
              <w:rPr>
                <w:rFonts w:ascii="Arial" w:hAnsi="Arial" w:cs="Arial"/>
                <w:sz w:val="22"/>
                <w:szCs w:val="22"/>
              </w:rPr>
            </w:pPr>
            <w:r>
              <w:rPr>
                <w:rFonts w:ascii="Arial" w:hAnsi="Arial"/>
                <w:sz w:val="22"/>
              </w:rPr>
              <w:t>- Anticiperen op problemen</w:t>
            </w:r>
          </w:p>
          <w:p w14:paraId="6EC82F60" w14:textId="19E44B7B" w:rsidR="00D4604D" w:rsidRPr="003F7522" w:rsidRDefault="00D4604D" w:rsidP="00800CFF">
            <w:pPr>
              <w:jc w:val="both"/>
              <w:rPr>
                <w:rFonts w:ascii="Arial" w:hAnsi="Arial" w:cs="Arial"/>
                <w:sz w:val="22"/>
                <w:szCs w:val="22"/>
              </w:rPr>
            </w:pPr>
            <w:r>
              <w:rPr>
                <w:rFonts w:ascii="Arial" w:hAnsi="Arial"/>
                <w:sz w:val="22"/>
              </w:rPr>
              <w:t>- Werk plannen/organiseren om deadlines te halen</w:t>
            </w:r>
          </w:p>
          <w:p w14:paraId="591E9C10" w14:textId="020A3D18" w:rsidR="00800CFF" w:rsidRPr="00CD2D09" w:rsidRDefault="00800CFF" w:rsidP="00800CFF">
            <w:pPr>
              <w:rPr>
                <w:rFonts w:ascii="Arial" w:hAnsi="Arial" w:cs="Arial"/>
                <w:b/>
                <w:sz w:val="22"/>
                <w:szCs w:val="22"/>
                <w:u w:val="single"/>
              </w:rPr>
            </w:pPr>
          </w:p>
        </w:tc>
      </w:tr>
    </w:tbl>
    <w:p w14:paraId="2977B4C1" w14:textId="77777777" w:rsidR="004D6AB3" w:rsidRPr="00CD2D09" w:rsidRDefault="004D6AB3">
      <w:pPr>
        <w:rPr>
          <w:rFonts w:ascii="Arial" w:hAnsi="Arial" w:cs="Arial"/>
          <w:sz w:val="22"/>
          <w:szCs w:val="22"/>
        </w:rPr>
      </w:pPr>
    </w:p>
    <w:p w14:paraId="705E23CE" w14:textId="77777777" w:rsidR="004D6AB3" w:rsidRPr="00CD2D09" w:rsidRDefault="004D6AB3">
      <w:pPr>
        <w:rPr>
          <w:rFonts w:ascii="Arial" w:hAnsi="Arial" w:cs="Arial"/>
          <w:sz w:val="22"/>
          <w:szCs w:val="22"/>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516"/>
      </w:tblGrid>
      <w:tr w:rsidR="00CC3DA8" w:rsidRPr="003F7522" w14:paraId="533AB66B" w14:textId="77777777" w:rsidTr="00D51ABC">
        <w:trPr>
          <w:cantSplit/>
          <w:trHeight w:val="547"/>
        </w:trPr>
        <w:tc>
          <w:tcPr>
            <w:tcW w:w="9214" w:type="dxa"/>
            <w:gridSpan w:val="2"/>
            <w:shd w:val="clear" w:color="auto" w:fill="E6E6E6"/>
            <w:vAlign w:val="center"/>
          </w:tcPr>
          <w:p w14:paraId="669091EA" w14:textId="77777777" w:rsidR="00CC3DA8" w:rsidRPr="003F7522" w:rsidRDefault="00CC3DA8" w:rsidP="00E852A0">
            <w:pPr>
              <w:numPr>
                <w:ilvl w:val="0"/>
                <w:numId w:val="6"/>
              </w:numPr>
              <w:rPr>
                <w:rFonts w:ascii="Arial" w:hAnsi="Arial" w:cs="Arial"/>
                <w:b/>
                <w:sz w:val="22"/>
                <w:szCs w:val="22"/>
              </w:rPr>
            </w:pPr>
            <w:r>
              <w:rPr>
                <w:rFonts w:ascii="Arial" w:hAnsi="Arial"/>
                <w:b/>
                <w:sz w:val="22"/>
              </w:rPr>
              <w:t>Positie</w:t>
            </w:r>
          </w:p>
        </w:tc>
      </w:tr>
      <w:tr w:rsidR="00F64CEB" w:rsidRPr="00B3432B" w14:paraId="526E8D91" w14:textId="77777777"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bottom w:val="single" w:sz="4" w:space="0" w:color="auto"/>
            </w:tcBorders>
            <w:shd w:val="clear" w:color="auto" w:fill="E6E6E6"/>
          </w:tcPr>
          <w:p w14:paraId="0E74FCBE" w14:textId="77777777" w:rsidR="00F64CEB" w:rsidRPr="003F7522" w:rsidRDefault="009D4406" w:rsidP="009D4406">
            <w:pPr>
              <w:rPr>
                <w:rFonts w:ascii="Arial" w:hAnsi="Arial" w:cs="Arial"/>
                <w:sz w:val="22"/>
                <w:szCs w:val="22"/>
              </w:rPr>
            </w:pPr>
            <w:r>
              <w:rPr>
                <w:rFonts w:ascii="Arial" w:hAnsi="Arial"/>
                <w:sz w:val="22"/>
              </w:rPr>
              <w:t>De functie wordt geleid door:</w:t>
            </w:r>
          </w:p>
        </w:tc>
        <w:tc>
          <w:tcPr>
            <w:tcW w:w="6516" w:type="dxa"/>
            <w:tcBorders>
              <w:bottom w:val="single" w:sz="4" w:space="0" w:color="auto"/>
            </w:tcBorders>
            <w:shd w:val="clear" w:color="auto" w:fill="E6E6E6"/>
          </w:tcPr>
          <w:p w14:paraId="3910BEA5" w14:textId="77777777" w:rsidR="00CC3DA8" w:rsidRPr="003F7522" w:rsidRDefault="004D6AB3" w:rsidP="00BA1BEA">
            <w:pPr>
              <w:rPr>
                <w:rFonts w:ascii="Arial" w:hAnsi="Arial" w:cs="Arial"/>
                <w:snapToGrid w:val="0"/>
                <w:sz w:val="22"/>
                <w:szCs w:val="22"/>
              </w:rPr>
            </w:pPr>
            <w:r>
              <w:rPr>
                <w:rFonts w:ascii="Arial" w:hAnsi="Arial"/>
                <w:snapToGrid w:val="0"/>
                <w:sz w:val="22"/>
              </w:rPr>
              <w:t>Onder het gezag van de hiërarchische organisatie die voortvloeit uit het organigram</w:t>
            </w:r>
          </w:p>
        </w:tc>
      </w:tr>
      <w:tr w:rsidR="00F64CEB" w:rsidRPr="00B3432B" w14:paraId="53886FF9" w14:textId="77777777"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8" w:type="dxa"/>
            <w:tcBorders>
              <w:bottom w:val="single" w:sz="4" w:space="0" w:color="auto"/>
            </w:tcBorders>
            <w:shd w:val="clear" w:color="auto" w:fill="E6E6E6"/>
          </w:tcPr>
          <w:p w14:paraId="7639D468" w14:textId="77777777" w:rsidR="00902AB5" w:rsidRPr="003F7522" w:rsidRDefault="009D4406" w:rsidP="009D4406">
            <w:pPr>
              <w:rPr>
                <w:rFonts w:ascii="Arial" w:hAnsi="Arial" w:cs="Arial"/>
                <w:sz w:val="22"/>
                <w:szCs w:val="22"/>
              </w:rPr>
            </w:pPr>
            <w:r>
              <w:rPr>
                <w:rFonts w:ascii="Arial" w:hAnsi="Arial"/>
                <w:sz w:val="22"/>
              </w:rPr>
              <w:t xml:space="preserve">De functie verzekert het beheer van een groep </w:t>
            </w:r>
          </w:p>
          <w:p w14:paraId="239686BB" w14:textId="77777777" w:rsidR="00F64CEB" w:rsidRPr="003F7522" w:rsidRDefault="009D4406" w:rsidP="009D4406">
            <w:pPr>
              <w:rPr>
                <w:rFonts w:ascii="Arial" w:hAnsi="Arial" w:cs="Arial"/>
                <w:sz w:val="22"/>
                <w:szCs w:val="22"/>
              </w:rPr>
            </w:pPr>
            <w:r>
              <w:rPr>
                <w:rFonts w:ascii="Arial" w:hAnsi="Arial"/>
                <w:sz w:val="22"/>
              </w:rPr>
              <w:t>van:</w:t>
            </w:r>
          </w:p>
        </w:tc>
        <w:tc>
          <w:tcPr>
            <w:tcW w:w="6516" w:type="dxa"/>
            <w:tcBorders>
              <w:bottom w:val="single" w:sz="4" w:space="0" w:color="auto"/>
            </w:tcBorders>
            <w:shd w:val="clear" w:color="auto" w:fill="E6E6E6"/>
          </w:tcPr>
          <w:p w14:paraId="60BB6B9B" w14:textId="77777777" w:rsidR="00F64CEB" w:rsidRPr="003F7522" w:rsidRDefault="00F64CEB">
            <w:pPr>
              <w:rPr>
                <w:rFonts w:ascii="Arial" w:hAnsi="Arial" w:cs="Arial"/>
                <w:sz w:val="22"/>
                <w:szCs w:val="22"/>
              </w:rPr>
            </w:pPr>
            <w:r>
              <w:rPr>
                <w:rFonts w:ascii="Arial" w:hAnsi="Arial"/>
                <w:sz w:val="22"/>
              </w:rPr>
              <w:t xml:space="preserve">Totaal aantal werknemers en hun niveau waarop </w:t>
            </w:r>
            <w:r>
              <w:rPr>
                <w:rFonts w:ascii="Arial" w:hAnsi="Arial"/>
                <w:b/>
                <w:sz w:val="22"/>
              </w:rPr>
              <w:t>hiërarchische of functionele</w:t>
            </w:r>
            <w:r>
              <w:rPr>
                <w:rFonts w:ascii="Arial" w:hAnsi="Arial"/>
                <w:sz w:val="22"/>
              </w:rPr>
              <w:t xml:space="preserve"> leiding wordt verzorgd: </w:t>
            </w:r>
          </w:p>
          <w:p w14:paraId="111BF194" w14:textId="77777777" w:rsidR="00EE6108" w:rsidRPr="00CD2D09" w:rsidRDefault="00EE6108" w:rsidP="00EE6108">
            <w:pPr>
              <w:rPr>
                <w:rFonts w:ascii="Arial" w:hAnsi="Arial" w:cs="Arial"/>
                <w:sz w:val="22"/>
                <w:szCs w:val="22"/>
              </w:rPr>
            </w:pPr>
          </w:p>
          <w:p w14:paraId="780F6D30" w14:textId="77777777" w:rsidR="00EE6108" w:rsidRPr="003F7522" w:rsidRDefault="000B6704" w:rsidP="00481432">
            <w:pPr>
              <w:pStyle w:val="PuceTexte1"/>
              <w:numPr>
                <w:ilvl w:val="0"/>
                <w:numId w:val="0"/>
              </w:numPr>
              <w:spacing w:before="0" w:line="360" w:lineRule="auto"/>
              <w:ind w:left="567" w:hanging="283"/>
              <w:jc w:val="both"/>
              <w:rPr>
                <w:rFonts w:ascii="Arial" w:hAnsi="Arial" w:cs="Arial"/>
              </w:rPr>
            </w:pPr>
            <w:r w:rsidRPr="003F7522">
              <w:rPr>
                <w:rFonts w:ascii="Arial" w:hAnsi="Arial" w:cs="Arial"/>
              </w:rPr>
              <w:fldChar w:fldCharType="begin">
                <w:ffData>
                  <w:name w:val=""/>
                  <w:enabled/>
                  <w:calcOnExit w:val="0"/>
                  <w:checkBox>
                    <w:size w:val="20"/>
                    <w:default w:val="0"/>
                  </w:checkBox>
                </w:ffData>
              </w:fldChar>
            </w:r>
            <w:r w:rsidR="00E852A0" w:rsidRPr="003F7522">
              <w:rPr>
                <w:rFonts w:ascii="Arial" w:hAnsi="Arial" w:cs="Arial"/>
              </w:rPr>
              <w:instrText xml:space="preserve"> FORMCHECKBOX </w:instrText>
            </w:r>
            <w:r w:rsidR="00433D96">
              <w:rPr>
                <w:rFonts w:ascii="Arial" w:hAnsi="Arial" w:cs="Arial"/>
              </w:rPr>
            </w:r>
            <w:r w:rsidR="00433D96">
              <w:rPr>
                <w:rFonts w:ascii="Arial" w:hAnsi="Arial" w:cs="Arial"/>
              </w:rPr>
              <w:fldChar w:fldCharType="separate"/>
            </w:r>
            <w:r w:rsidRPr="003F7522">
              <w:rPr>
                <w:rFonts w:ascii="Arial" w:hAnsi="Arial" w:cs="Arial"/>
              </w:rPr>
              <w:fldChar w:fldCharType="end"/>
            </w:r>
            <w:r>
              <w:rPr>
                <w:rFonts w:ascii="Arial" w:hAnsi="Arial"/>
              </w:rPr>
              <w:t xml:space="preserve">  de functie omhelst geen leiding</w:t>
            </w:r>
          </w:p>
          <w:p w14:paraId="02DCD403" w14:textId="77777777" w:rsidR="00FC4287" w:rsidRPr="003F7522" w:rsidRDefault="00FC4287" w:rsidP="008C6120">
            <w:pPr>
              <w:pStyle w:val="PuceTexte1"/>
              <w:numPr>
                <w:ilvl w:val="0"/>
                <w:numId w:val="0"/>
              </w:numPr>
              <w:spacing w:before="0" w:line="360" w:lineRule="auto"/>
              <w:ind w:left="567" w:hanging="283"/>
              <w:jc w:val="both"/>
              <w:rPr>
                <w:rFonts w:ascii="Arial" w:hAnsi="Arial" w:cs="Arial"/>
              </w:rPr>
            </w:pPr>
          </w:p>
          <w:p w14:paraId="6CBE1715" w14:textId="77777777" w:rsidR="00F64CEB" w:rsidRPr="003F7522" w:rsidRDefault="00F64CEB">
            <w:pPr>
              <w:rPr>
                <w:rFonts w:ascii="Arial" w:hAnsi="Arial" w:cs="Arial"/>
                <w:sz w:val="22"/>
                <w:szCs w:val="22"/>
                <w:lang w:val="fr-BE"/>
              </w:rPr>
            </w:pPr>
          </w:p>
        </w:tc>
      </w:tr>
      <w:tr w:rsidR="003162BA" w:rsidRPr="003F7522" w14:paraId="129C3BE2" w14:textId="77777777" w:rsidTr="00D51ABC">
        <w:trPr>
          <w:cantSplit/>
          <w:trHeight w:val="592"/>
        </w:trPr>
        <w:tc>
          <w:tcPr>
            <w:tcW w:w="9214" w:type="dxa"/>
            <w:gridSpan w:val="2"/>
            <w:shd w:val="clear" w:color="auto" w:fill="E6E6E6"/>
            <w:vAlign w:val="center"/>
          </w:tcPr>
          <w:p w14:paraId="343C913A" w14:textId="77777777" w:rsidR="003162BA" w:rsidRPr="003F7522" w:rsidRDefault="004D6AB3" w:rsidP="00AF3549">
            <w:pPr>
              <w:numPr>
                <w:ilvl w:val="0"/>
                <w:numId w:val="6"/>
              </w:numPr>
              <w:rPr>
                <w:rFonts w:ascii="Arial" w:hAnsi="Arial" w:cs="Arial"/>
                <w:b/>
                <w:sz w:val="22"/>
                <w:szCs w:val="22"/>
              </w:rPr>
            </w:pPr>
            <w:r>
              <w:rPr>
                <w:rFonts w:ascii="Arial" w:hAnsi="Arial"/>
                <w:b/>
                <w:sz w:val="22"/>
              </w:rPr>
              <w:t xml:space="preserve">Toegangsvoorwaarden </w:t>
            </w:r>
          </w:p>
        </w:tc>
      </w:tr>
      <w:tr w:rsidR="003162BA" w:rsidRPr="00B3432B" w14:paraId="6EBFF5E5" w14:textId="77777777" w:rsidTr="00973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2"/>
        </w:trPr>
        <w:tc>
          <w:tcPr>
            <w:tcW w:w="9214" w:type="dxa"/>
            <w:gridSpan w:val="2"/>
            <w:shd w:val="clear" w:color="auto" w:fill="E6E6E6"/>
          </w:tcPr>
          <w:p w14:paraId="0EB21077" w14:textId="77777777" w:rsidR="008D3EF6" w:rsidRPr="003F7522" w:rsidRDefault="009F0CE4" w:rsidP="00CF3F0D">
            <w:pPr>
              <w:pStyle w:val="Lijstalinea"/>
              <w:numPr>
                <w:ilvl w:val="0"/>
                <w:numId w:val="24"/>
              </w:numPr>
              <w:rPr>
                <w:rFonts w:ascii="Arial" w:hAnsi="Arial" w:cs="Arial"/>
                <w:sz w:val="22"/>
                <w:szCs w:val="22"/>
              </w:rPr>
            </w:pPr>
            <w:r>
              <w:rPr>
                <w:rFonts w:ascii="Arial" w:hAnsi="Arial"/>
                <w:sz w:val="22"/>
              </w:rPr>
              <w:t>In het bezit zijn van een universitair diploma of een diploma van hoger onderwijs van het lange type of van bevordering door overgang naar het niveau A, dan wel een bachelorsdiploma (hoger onderwijs van het korte type) of een examen voor de toegang tot het niveau B, bij voorkeur in de rechten (bij voorkeur met een kwalificatie Publiekrecht) of in de overheidsadministratie of vaardigheden op het vlak van bestuurswetenschappen</w:t>
            </w:r>
          </w:p>
          <w:p w14:paraId="602E6405" w14:textId="45C1875C" w:rsidR="005C7D7F" w:rsidRPr="003F7522" w:rsidRDefault="00CC3958" w:rsidP="00CC3958">
            <w:pPr>
              <w:pStyle w:val="Lijstalinea"/>
              <w:numPr>
                <w:ilvl w:val="0"/>
                <w:numId w:val="24"/>
              </w:numPr>
              <w:rPr>
                <w:rFonts w:ascii="Arial" w:hAnsi="Arial" w:cs="Arial"/>
                <w:sz w:val="22"/>
                <w:szCs w:val="22"/>
              </w:rPr>
            </w:pPr>
            <w:r>
              <w:rPr>
                <w:rFonts w:ascii="Arial" w:hAnsi="Arial"/>
                <w:sz w:val="22"/>
              </w:rPr>
              <w:t>In het bezit zijn van een certificaat van Selor is een pluspunt</w:t>
            </w:r>
          </w:p>
        </w:tc>
      </w:tr>
      <w:tr w:rsidR="003162BA" w:rsidRPr="00B3432B" w14:paraId="7794ADC0" w14:textId="77777777" w:rsidTr="00D51ABC">
        <w:trPr>
          <w:cantSplit/>
          <w:trHeight w:val="592"/>
        </w:trPr>
        <w:tc>
          <w:tcPr>
            <w:tcW w:w="9214" w:type="dxa"/>
            <w:gridSpan w:val="2"/>
            <w:shd w:val="clear" w:color="auto" w:fill="E6E6E6"/>
            <w:vAlign w:val="center"/>
          </w:tcPr>
          <w:p w14:paraId="5549497A" w14:textId="77777777" w:rsidR="003162BA" w:rsidRPr="00CD2D09" w:rsidRDefault="003162BA" w:rsidP="00FC4287">
            <w:pPr>
              <w:rPr>
                <w:rFonts w:ascii="Arial" w:hAnsi="Arial" w:cs="Arial"/>
                <w:b/>
                <w:sz w:val="22"/>
                <w:szCs w:val="22"/>
              </w:rPr>
            </w:pPr>
          </w:p>
        </w:tc>
      </w:tr>
      <w:tr w:rsidR="00FF0479" w:rsidRPr="00FF0479" w14:paraId="2004AD17" w14:textId="77777777" w:rsidTr="00480457">
        <w:trPr>
          <w:cantSplit/>
          <w:trHeight w:val="592"/>
        </w:trPr>
        <w:tc>
          <w:tcPr>
            <w:tcW w:w="9214" w:type="dxa"/>
            <w:gridSpan w:val="2"/>
            <w:shd w:val="clear" w:color="auto" w:fill="E6E6E6"/>
            <w:vAlign w:val="center"/>
          </w:tcPr>
          <w:tbl>
            <w:tblPr>
              <w:tblW w:w="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4A0" w:firstRow="1" w:lastRow="0" w:firstColumn="1" w:lastColumn="0" w:noHBand="0" w:noVBand="1"/>
            </w:tblPr>
            <w:tblGrid>
              <w:gridCol w:w="9214"/>
            </w:tblGrid>
            <w:tr w:rsidR="00FF0479" w:rsidRPr="00FF0479" w14:paraId="29306A30" w14:textId="77777777" w:rsidTr="00480457">
              <w:trPr>
                <w:cantSplit/>
                <w:trHeight w:val="592"/>
              </w:trPr>
              <w:tc>
                <w:tcPr>
                  <w:tcW w:w="9214" w:type="dxa"/>
                  <w:tcBorders>
                    <w:top w:val="single" w:sz="6" w:space="0" w:color="auto"/>
                    <w:left w:val="single" w:sz="6" w:space="0" w:color="auto"/>
                    <w:bottom w:val="single" w:sz="6" w:space="0" w:color="auto"/>
                    <w:right w:val="single" w:sz="6" w:space="0" w:color="auto"/>
                  </w:tcBorders>
                  <w:shd w:val="clear" w:color="auto" w:fill="E6E6E6"/>
                  <w:vAlign w:val="center"/>
                </w:tcPr>
                <w:p w14:paraId="7305015C" w14:textId="77777777" w:rsidR="00FF0479" w:rsidRPr="00FF0479" w:rsidRDefault="00FF0479" w:rsidP="00FF0479">
                  <w:pPr>
                    <w:numPr>
                      <w:ilvl w:val="0"/>
                      <w:numId w:val="6"/>
                    </w:numPr>
                    <w:jc w:val="both"/>
                    <w:rPr>
                      <w:rFonts w:ascii="Arial" w:hAnsi="Arial" w:cs="Arial"/>
                      <w:b/>
                      <w:sz w:val="22"/>
                      <w:szCs w:val="22"/>
                      <w:lang w:val="fr-BE"/>
                    </w:rPr>
                  </w:pPr>
                  <w:r w:rsidRPr="00FF0479">
                    <w:rPr>
                      <w:rFonts w:ascii="Arial" w:hAnsi="Arial" w:cs="Arial"/>
                      <w:b/>
                      <w:sz w:val="22"/>
                      <w:szCs w:val="22"/>
                      <w:lang w:val="fr-BE"/>
                    </w:rPr>
                    <w:t>Ons aanbod </w:t>
                  </w:r>
                </w:p>
                <w:p w14:paraId="22120AAE" w14:textId="77777777" w:rsidR="00FF0479" w:rsidRPr="00FF0479" w:rsidRDefault="00FF0479" w:rsidP="00FF0479">
                  <w:pPr>
                    <w:jc w:val="both"/>
                    <w:rPr>
                      <w:rFonts w:ascii="Arial" w:hAnsi="Arial" w:cs="Arial"/>
                      <w:sz w:val="22"/>
                      <w:szCs w:val="22"/>
                      <w:lang w:val="fr-BE"/>
                    </w:rPr>
                  </w:pPr>
                </w:p>
              </w:tc>
            </w:tr>
            <w:tr w:rsidR="00FF0479" w:rsidRPr="00FF0479" w14:paraId="3D603F26" w14:textId="77777777" w:rsidTr="00480457">
              <w:trPr>
                <w:cantSplit/>
                <w:trHeight w:val="592"/>
              </w:trPr>
              <w:tc>
                <w:tcPr>
                  <w:tcW w:w="9214" w:type="dxa"/>
                  <w:tcBorders>
                    <w:top w:val="single" w:sz="6" w:space="0" w:color="auto"/>
                    <w:left w:val="single" w:sz="6" w:space="0" w:color="auto"/>
                    <w:bottom w:val="single" w:sz="6" w:space="0" w:color="auto"/>
                    <w:right w:val="single" w:sz="6" w:space="0" w:color="auto"/>
                  </w:tcBorders>
                  <w:shd w:val="clear" w:color="auto" w:fill="E6E6E6"/>
                  <w:vAlign w:val="center"/>
                </w:tcPr>
                <w:p w14:paraId="41667706" w14:textId="77777777" w:rsidR="00FF0479" w:rsidRPr="00FF0479" w:rsidRDefault="00FF0479" w:rsidP="00FF0479">
                  <w:pPr>
                    <w:numPr>
                      <w:ilvl w:val="0"/>
                      <w:numId w:val="35"/>
                    </w:numPr>
                    <w:jc w:val="both"/>
                    <w:rPr>
                      <w:rFonts w:ascii="Arial" w:hAnsi="Arial" w:cs="Arial"/>
                      <w:sz w:val="22"/>
                      <w:szCs w:val="22"/>
                      <w:lang w:val="fr-BE"/>
                    </w:rPr>
                  </w:pPr>
                  <w:r w:rsidRPr="00FF0479">
                    <w:rPr>
                      <w:rFonts w:ascii="Arial" w:hAnsi="Arial" w:cs="Arial"/>
                      <w:sz w:val="22"/>
                      <w:szCs w:val="22"/>
                    </w:rPr>
                    <w:t>Salaris</w:t>
                  </w:r>
                  <w:r w:rsidRPr="00FF0479">
                    <w:rPr>
                      <w:rFonts w:ascii="Arial" w:hAnsi="Arial" w:cs="Arial"/>
                      <w:sz w:val="22"/>
                      <w:szCs w:val="22"/>
                      <w:lang w:val="fr-BE"/>
                    </w:rPr>
                    <w:t xml:space="preserve"> </w:t>
                  </w:r>
                  <w:r w:rsidRPr="00FF0479">
                    <w:rPr>
                      <w:rFonts w:ascii="Arial" w:hAnsi="Arial" w:cs="Arial"/>
                      <w:sz w:val="22"/>
                      <w:szCs w:val="22"/>
                    </w:rPr>
                    <w:t>conform</w:t>
                  </w:r>
                  <w:r w:rsidRPr="00FF0479">
                    <w:rPr>
                      <w:rFonts w:ascii="Arial" w:hAnsi="Arial" w:cs="Arial"/>
                      <w:sz w:val="22"/>
                      <w:szCs w:val="22"/>
                      <w:lang w:val="fr-BE"/>
                    </w:rPr>
                    <w:t xml:space="preserve"> aan de barema’s </w:t>
                  </w:r>
                </w:p>
                <w:p w14:paraId="12F0F4E1" w14:textId="77777777" w:rsidR="00FF0479" w:rsidRPr="00FF0479" w:rsidRDefault="00FF0479" w:rsidP="00FF0479">
                  <w:pPr>
                    <w:numPr>
                      <w:ilvl w:val="0"/>
                      <w:numId w:val="35"/>
                    </w:numPr>
                    <w:jc w:val="both"/>
                    <w:rPr>
                      <w:rFonts w:ascii="Arial" w:hAnsi="Arial" w:cs="Arial"/>
                      <w:sz w:val="22"/>
                      <w:szCs w:val="22"/>
                      <w:lang w:val="fr-BE"/>
                    </w:rPr>
                  </w:pPr>
                  <w:r w:rsidRPr="00FF0479">
                    <w:rPr>
                      <w:rFonts w:ascii="Arial" w:hAnsi="Arial" w:cs="Arial"/>
                      <w:sz w:val="22"/>
                      <w:szCs w:val="22"/>
                      <w:lang w:val="fr-BE"/>
                    </w:rPr>
                    <w:t xml:space="preserve">Flexibel uurrooster </w:t>
                  </w:r>
                </w:p>
                <w:p w14:paraId="40EF0B18" w14:textId="77777777" w:rsidR="00FF0479" w:rsidRPr="00FF0479" w:rsidRDefault="00FF0479" w:rsidP="00FF0479">
                  <w:pPr>
                    <w:numPr>
                      <w:ilvl w:val="0"/>
                      <w:numId w:val="35"/>
                    </w:numPr>
                    <w:jc w:val="both"/>
                    <w:rPr>
                      <w:rFonts w:ascii="Arial" w:hAnsi="Arial" w:cs="Arial"/>
                      <w:sz w:val="22"/>
                      <w:szCs w:val="22"/>
                      <w:lang w:val="fr-BE"/>
                    </w:rPr>
                  </w:pPr>
                  <w:r w:rsidRPr="00FF0479">
                    <w:rPr>
                      <w:rFonts w:ascii="Arial" w:hAnsi="Arial" w:cs="Arial"/>
                      <w:sz w:val="22"/>
                      <w:szCs w:val="22"/>
                      <w:lang w:val="fr-BE"/>
                    </w:rPr>
                    <w:t>26 legale verlofdagen en +/- 12 extralegale verlofdagen</w:t>
                  </w:r>
                </w:p>
                <w:p w14:paraId="2D8969C4" w14:textId="77777777" w:rsidR="00FF0479" w:rsidRPr="00FF0479" w:rsidRDefault="00FF0479" w:rsidP="00FF0479">
                  <w:pPr>
                    <w:numPr>
                      <w:ilvl w:val="0"/>
                      <w:numId w:val="35"/>
                    </w:numPr>
                    <w:jc w:val="both"/>
                    <w:rPr>
                      <w:rFonts w:ascii="Arial" w:hAnsi="Arial" w:cs="Arial"/>
                      <w:sz w:val="22"/>
                      <w:szCs w:val="22"/>
                    </w:rPr>
                  </w:pPr>
                  <w:r w:rsidRPr="00FF0479">
                    <w:rPr>
                      <w:rFonts w:ascii="Arial" w:hAnsi="Arial" w:cs="Arial"/>
                      <w:sz w:val="22"/>
                      <w:szCs w:val="22"/>
                    </w:rPr>
                    <w:t xml:space="preserve">Verplaatsingskosten (thuis-werk) met het openbaar vervoer worden voor 100% terugbetaald </w:t>
                  </w:r>
                </w:p>
                <w:p w14:paraId="0BAB5A13" w14:textId="77777777" w:rsidR="00FF0479" w:rsidRPr="00FF0479" w:rsidRDefault="00FF0479" w:rsidP="00FF0479">
                  <w:pPr>
                    <w:numPr>
                      <w:ilvl w:val="0"/>
                      <w:numId w:val="35"/>
                    </w:numPr>
                    <w:jc w:val="both"/>
                    <w:rPr>
                      <w:rFonts w:ascii="Arial" w:hAnsi="Arial" w:cs="Arial"/>
                      <w:sz w:val="22"/>
                      <w:szCs w:val="22"/>
                      <w:lang w:val="fr-BE"/>
                    </w:rPr>
                  </w:pPr>
                  <w:r w:rsidRPr="00FF0479">
                    <w:rPr>
                      <w:rFonts w:ascii="Arial" w:hAnsi="Arial" w:cs="Arial"/>
                      <w:sz w:val="22"/>
                      <w:szCs w:val="22"/>
                      <w:lang w:val="fr-BE"/>
                    </w:rPr>
                    <w:t xml:space="preserve">Fietspremie </w:t>
                  </w:r>
                </w:p>
                <w:p w14:paraId="47AB4486" w14:textId="77777777" w:rsidR="00FF0479" w:rsidRPr="00FF0479" w:rsidRDefault="00FF0479" w:rsidP="00FF0479">
                  <w:pPr>
                    <w:numPr>
                      <w:ilvl w:val="0"/>
                      <w:numId w:val="35"/>
                    </w:numPr>
                    <w:jc w:val="both"/>
                    <w:rPr>
                      <w:rFonts w:ascii="Arial" w:hAnsi="Arial" w:cs="Arial"/>
                      <w:sz w:val="22"/>
                      <w:szCs w:val="22"/>
                    </w:rPr>
                  </w:pPr>
                  <w:r w:rsidRPr="00FF0479">
                    <w:rPr>
                      <w:rFonts w:ascii="Arial" w:hAnsi="Arial" w:cs="Arial"/>
                      <w:sz w:val="22"/>
                      <w:szCs w:val="22"/>
                    </w:rPr>
                    <w:t xml:space="preserve">Relevante anciënniteit kan in aanmerking genomen worden </w:t>
                  </w:r>
                </w:p>
                <w:p w14:paraId="1070964F" w14:textId="77777777" w:rsidR="00FF0479" w:rsidRPr="00FF0479" w:rsidRDefault="00FF0479" w:rsidP="00FF0479">
                  <w:pPr>
                    <w:numPr>
                      <w:ilvl w:val="0"/>
                      <w:numId w:val="35"/>
                    </w:numPr>
                    <w:jc w:val="both"/>
                    <w:rPr>
                      <w:rFonts w:ascii="Arial" w:hAnsi="Arial" w:cs="Arial"/>
                      <w:sz w:val="22"/>
                      <w:szCs w:val="22"/>
                      <w:lang w:val="fr-BE"/>
                    </w:rPr>
                  </w:pPr>
                  <w:r w:rsidRPr="00FF0479">
                    <w:rPr>
                      <w:rFonts w:ascii="Arial" w:hAnsi="Arial" w:cs="Arial"/>
                      <w:sz w:val="22"/>
                      <w:szCs w:val="22"/>
                    </w:rPr>
                    <w:t>Tweetaligheidspremie</w:t>
                  </w:r>
                  <w:r w:rsidRPr="00FF0479">
                    <w:rPr>
                      <w:rFonts w:ascii="Arial" w:hAnsi="Arial" w:cs="Arial"/>
                      <w:sz w:val="22"/>
                      <w:szCs w:val="22"/>
                      <w:lang w:val="fr-BE"/>
                    </w:rPr>
                    <w:t xml:space="preserve"> nl/fr</w:t>
                  </w:r>
                </w:p>
                <w:p w14:paraId="4A430F11" w14:textId="77777777" w:rsidR="00FF0479" w:rsidRPr="00FF0479" w:rsidRDefault="00FF0479" w:rsidP="00FF0479">
                  <w:pPr>
                    <w:numPr>
                      <w:ilvl w:val="0"/>
                      <w:numId w:val="35"/>
                    </w:numPr>
                    <w:jc w:val="both"/>
                    <w:rPr>
                      <w:rFonts w:ascii="Arial" w:hAnsi="Arial" w:cs="Arial"/>
                      <w:b/>
                      <w:sz w:val="22"/>
                      <w:szCs w:val="22"/>
                    </w:rPr>
                  </w:pPr>
                  <w:r w:rsidRPr="00FF0479">
                    <w:rPr>
                      <w:rFonts w:ascii="Arial" w:hAnsi="Arial" w:cs="Arial"/>
                      <w:sz w:val="22"/>
                      <w:szCs w:val="22"/>
                    </w:rPr>
                    <w:t>Zomerdienst van 15/07 tot 15/08 (6u werktijd in plaats van 7u30)</w:t>
                  </w:r>
                </w:p>
                <w:p w14:paraId="09A5EC20" w14:textId="77777777" w:rsidR="00FF0479" w:rsidRPr="00FF0479" w:rsidRDefault="00FF0479" w:rsidP="00FF0479">
                  <w:pPr>
                    <w:jc w:val="both"/>
                    <w:rPr>
                      <w:rFonts w:ascii="Arial" w:hAnsi="Arial" w:cs="Arial"/>
                      <w:b/>
                      <w:sz w:val="22"/>
                      <w:szCs w:val="22"/>
                    </w:rPr>
                  </w:pPr>
                </w:p>
              </w:tc>
            </w:tr>
          </w:tbl>
          <w:p w14:paraId="30635F23" w14:textId="77777777" w:rsidR="00FF0479" w:rsidRPr="00FF0479" w:rsidRDefault="00FF0479" w:rsidP="00FF0479">
            <w:pPr>
              <w:jc w:val="both"/>
              <w:rPr>
                <w:rFonts w:ascii="Arial" w:hAnsi="Arial" w:cs="Arial"/>
                <w:sz w:val="22"/>
                <w:szCs w:val="22"/>
                <w:u w:val="single"/>
              </w:rPr>
            </w:pPr>
            <w:r w:rsidRPr="00FF0479">
              <w:rPr>
                <w:rFonts w:ascii="Arial" w:hAnsi="Arial" w:cs="Arial"/>
                <w:b/>
                <w:bCs/>
                <w:sz w:val="22"/>
                <w:szCs w:val="22"/>
                <w:u w:val="single"/>
              </w:rPr>
              <w:t xml:space="preserve">Praktische gegevens </w:t>
            </w:r>
          </w:p>
          <w:p w14:paraId="6F457C62" w14:textId="77777777" w:rsidR="00FF0479" w:rsidRPr="00FF0479" w:rsidRDefault="00FF0479" w:rsidP="00FF0479">
            <w:pPr>
              <w:jc w:val="both"/>
              <w:rPr>
                <w:rFonts w:ascii="Arial" w:hAnsi="Arial" w:cs="Arial"/>
                <w:sz w:val="22"/>
                <w:szCs w:val="22"/>
              </w:rPr>
            </w:pPr>
          </w:p>
          <w:p w14:paraId="57C19E0E" w14:textId="2D5C7F97" w:rsidR="00FF0479" w:rsidRPr="00FF0479" w:rsidRDefault="00FF0479" w:rsidP="00FF0479">
            <w:pPr>
              <w:jc w:val="both"/>
              <w:rPr>
                <w:rFonts w:ascii="Arial" w:hAnsi="Arial" w:cs="Arial"/>
                <w:sz w:val="22"/>
                <w:szCs w:val="22"/>
              </w:rPr>
            </w:pPr>
            <w:r w:rsidRPr="00FF0479">
              <w:rPr>
                <w:rFonts w:ascii="Arial" w:hAnsi="Arial" w:cs="Arial"/>
                <w:sz w:val="22"/>
                <w:szCs w:val="22"/>
              </w:rPr>
              <w:t xml:space="preserve">Kandidaturen op te sturen ten laatste op </w:t>
            </w:r>
            <w:r w:rsidR="00122563">
              <w:rPr>
                <w:rFonts w:ascii="Arial" w:hAnsi="Arial" w:cs="Arial"/>
                <w:b/>
                <w:sz w:val="22"/>
                <w:szCs w:val="22"/>
              </w:rPr>
              <w:t>15 augustus</w:t>
            </w:r>
            <w:r w:rsidRPr="00FF0479">
              <w:rPr>
                <w:rFonts w:ascii="Arial" w:hAnsi="Arial" w:cs="Arial"/>
                <w:b/>
                <w:sz w:val="22"/>
                <w:szCs w:val="22"/>
              </w:rPr>
              <w:t xml:space="preserve"> 2021</w:t>
            </w:r>
            <w:r w:rsidRPr="00FF0479">
              <w:rPr>
                <w:rFonts w:ascii="Arial" w:hAnsi="Arial" w:cs="Arial"/>
                <w:sz w:val="22"/>
                <w:szCs w:val="22"/>
              </w:rPr>
              <w:t xml:space="preserve"> </w:t>
            </w:r>
          </w:p>
          <w:p w14:paraId="39D97300" w14:textId="77777777" w:rsidR="00FF0479" w:rsidRPr="00FF0479" w:rsidRDefault="00FF0479" w:rsidP="00FF0479">
            <w:pPr>
              <w:jc w:val="both"/>
              <w:rPr>
                <w:rFonts w:ascii="Arial" w:hAnsi="Arial" w:cs="Arial"/>
                <w:sz w:val="22"/>
                <w:szCs w:val="22"/>
              </w:rPr>
            </w:pPr>
            <w:r w:rsidRPr="00FF0479">
              <w:rPr>
                <w:rFonts w:ascii="Arial" w:hAnsi="Arial" w:cs="Arial"/>
                <w:sz w:val="22"/>
                <w:szCs w:val="22"/>
              </w:rPr>
              <w:t xml:space="preserve">Per post naar Gemeentebestuur Sint-Jans-Molenbeek </w:t>
            </w:r>
          </w:p>
          <w:p w14:paraId="661DA0C3" w14:textId="77777777" w:rsidR="00FF0479" w:rsidRPr="00FF0479" w:rsidRDefault="00FF0479" w:rsidP="00FF0479">
            <w:pPr>
              <w:jc w:val="both"/>
              <w:rPr>
                <w:rFonts w:ascii="Arial" w:hAnsi="Arial" w:cs="Arial"/>
                <w:i/>
                <w:sz w:val="22"/>
                <w:szCs w:val="22"/>
              </w:rPr>
            </w:pPr>
            <w:r w:rsidRPr="00FF0479">
              <w:rPr>
                <w:rFonts w:ascii="Arial" w:hAnsi="Arial" w:cs="Arial"/>
                <w:sz w:val="22"/>
                <w:szCs w:val="22"/>
              </w:rPr>
              <w:t xml:space="preserve">Dienst HRM - </w:t>
            </w:r>
            <w:r w:rsidRPr="00FF0479">
              <w:rPr>
                <w:rFonts w:ascii="Arial" w:hAnsi="Arial" w:cs="Arial"/>
                <w:i/>
                <w:sz w:val="22"/>
                <w:szCs w:val="22"/>
              </w:rPr>
              <w:t xml:space="preserve">Ref “DIDU MP” </w:t>
            </w:r>
          </w:p>
          <w:p w14:paraId="19AD49E9" w14:textId="77777777" w:rsidR="00FF0479" w:rsidRPr="00FF0479" w:rsidRDefault="00FF0479" w:rsidP="00FF0479">
            <w:pPr>
              <w:jc w:val="both"/>
              <w:rPr>
                <w:rFonts w:ascii="Arial" w:hAnsi="Arial" w:cs="Arial"/>
                <w:sz w:val="22"/>
                <w:szCs w:val="22"/>
              </w:rPr>
            </w:pPr>
            <w:r w:rsidRPr="00FF0479">
              <w:rPr>
                <w:rFonts w:ascii="Arial" w:hAnsi="Arial" w:cs="Arial"/>
                <w:sz w:val="22"/>
                <w:szCs w:val="22"/>
              </w:rPr>
              <w:t xml:space="preserve">Graaf van Vlaanderenstraat 20 </w:t>
            </w:r>
          </w:p>
          <w:p w14:paraId="27F926CB" w14:textId="77777777" w:rsidR="00FF0479" w:rsidRPr="00FF0479" w:rsidRDefault="00FF0479" w:rsidP="00FF0479">
            <w:pPr>
              <w:jc w:val="both"/>
              <w:rPr>
                <w:rFonts w:ascii="Arial" w:hAnsi="Arial" w:cs="Arial"/>
                <w:sz w:val="22"/>
                <w:szCs w:val="22"/>
              </w:rPr>
            </w:pPr>
            <w:r w:rsidRPr="00FF0479">
              <w:rPr>
                <w:rFonts w:ascii="Arial" w:hAnsi="Arial" w:cs="Arial"/>
                <w:sz w:val="22"/>
                <w:szCs w:val="22"/>
              </w:rPr>
              <w:t xml:space="preserve">1080 Brussel </w:t>
            </w:r>
          </w:p>
          <w:p w14:paraId="1C520799" w14:textId="77777777" w:rsidR="00FF0479" w:rsidRPr="00FF0479" w:rsidRDefault="00FF0479" w:rsidP="00FF0479">
            <w:pPr>
              <w:jc w:val="both"/>
              <w:rPr>
                <w:rFonts w:ascii="Arial" w:hAnsi="Arial" w:cs="Arial"/>
                <w:sz w:val="22"/>
                <w:szCs w:val="22"/>
              </w:rPr>
            </w:pPr>
            <w:r w:rsidRPr="00FF0479">
              <w:rPr>
                <w:rFonts w:ascii="Arial" w:hAnsi="Arial" w:cs="Arial"/>
                <w:sz w:val="22"/>
                <w:szCs w:val="22"/>
              </w:rPr>
              <w:t xml:space="preserve">Of per mail naar </w:t>
            </w:r>
            <w:hyperlink r:id="rId9" w:history="1">
              <w:r w:rsidRPr="00FF0479">
                <w:rPr>
                  <w:rStyle w:val="Hyperlink"/>
                  <w:rFonts w:ascii="Arial" w:hAnsi="Arial" w:cs="Arial"/>
                  <w:sz w:val="22"/>
                  <w:szCs w:val="22"/>
                </w:rPr>
                <w:t>candidature@molenbeek.irisnet.be</w:t>
              </w:r>
            </w:hyperlink>
            <w:r w:rsidRPr="00FF0479">
              <w:rPr>
                <w:rFonts w:ascii="Arial" w:hAnsi="Arial" w:cs="Arial"/>
                <w:sz w:val="22"/>
                <w:szCs w:val="22"/>
              </w:rPr>
              <w:t xml:space="preserve"> (Met ref : DIDU MP)</w:t>
            </w:r>
          </w:p>
          <w:p w14:paraId="11FA47DC" w14:textId="1356007F" w:rsidR="00FF0479" w:rsidRPr="00FF0479" w:rsidRDefault="00FF0479" w:rsidP="00FF0479">
            <w:pPr>
              <w:jc w:val="both"/>
              <w:rPr>
                <w:rFonts w:ascii="Arial" w:hAnsi="Arial" w:cs="Arial"/>
                <w:i/>
                <w:sz w:val="22"/>
                <w:szCs w:val="22"/>
                <w:lang w:val="fr-FR"/>
              </w:rPr>
            </w:pPr>
            <w:r w:rsidRPr="00FF0479">
              <w:rPr>
                <w:rFonts w:ascii="Arial" w:hAnsi="Arial" w:cs="Arial"/>
                <w:i/>
                <w:sz w:val="22"/>
                <w:szCs w:val="22"/>
                <w:lang w:val="nl-NL"/>
              </w:rPr>
              <w:t>Het Gemeentebestuur van Sint</w:t>
            </w:r>
            <w:r w:rsidR="006E3B42">
              <w:rPr>
                <w:rFonts w:ascii="Arial" w:hAnsi="Arial" w:cs="Arial"/>
                <w:i/>
                <w:sz w:val="22"/>
                <w:szCs w:val="22"/>
                <w:lang w:val="nl-NL"/>
              </w:rPr>
              <w:t>-</w:t>
            </w:r>
            <w:r w:rsidRPr="00FF0479">
              <w:rPr>
                <w:rFonts w:ascii="Arial" w:hAnsi="Arial" w:cs="Arial"/>
                <w:i/>
                <w:sz w:val="22"/>
                <w:szCs w:val="22"/>
                <w:lang w:val="nl-NL"/>
              </w:rPr>
              <w:t>Jans</w:t>
            </w:r>
            <w:r w:rsidR="006E3B42">
              <w:rPr>
                <w:rFonts w:ascii="Arial" w:hAnsi="Arial" w:cs="Arial"/>
                <w:i/>
                <w:sz w:val="22"/>
                <w:szCs w:val="22"/>
                <w:lang w:val="nl-NL"/>
              </w:rPr>
              <w:t>-</w:t>
            </w:r>
            <w:r w:rsidRPr="00FF0479">
              <w:rPr>
                <w:rFonts w:ascii="Arial" w:hAnsi="Arial" w:cs="Arial"/>
                <w:i/>
                <w:sz w:val="22"/>
                <w:szCs w:val="22"/>
                <w:lang w:val="nl-NL"/>
              </w:rPr>
              <w:t xml:space="preserve">Molenbeek zet zijn beleid inzake diversiteit, non-discriminatie en gelijkheid van kansen verder. Wij zijn bovenal op zoek naar talenten en competenties. </w:t>
            </w:r>
          </w:p>
          <w:p w14:paraId="49A37D24" w14:textId="77777777" w:rsidR="00FF0479" w:rsidRPr="00FF0479" w:rsidRDefault="00FF0479" w:rsidP="00FF0479">
            <w:pPr>
              <w:jc w:val="both"/>
              <w:rPr>
                <w:rFonts w:ascii="Arial" w:hAnsi="Arial" w:cs="Arial"/>
                <w:b/>
                <w:sz w:val="22"/>
                <w:szCs w:val="22"/>
                <w:lang w:val="fr-BE"/>
              </w:rPr>
            </w:pPr>
          </w:p>
        </w:tc>
      </w:tr>
    </w:tbl>
    <w:p w14:paraId="6E710B1E" w14:textId="77777777" w:rsidR="00FF0479" w:rsidRPr="00FF0479" w:rsidRDefault="00FF0479" w:rsidP="00FF0479">
      <w:pPr>
        <w:jc w:val="both"/>
        <w:rPr>
          <w:rFonts w:ascii="Arial" w:hAnsi="Arial" w:cs="Arial"/>
          <w:sz w:val="22"/>
          <w:szCs w:val="22"/>
          <w:lang w:val="fr-FR"/>
        </w:rPr>
      </w:pPr>
    </w:p>
    <w:p w14:paraId="102FF817" w14:textId="77777777" w:rsidR="00FF0479" w:rsidRPr="00CD2D09" w:rsidRDefault="00FF0479" w:rsidP="00D27671">
      <w:pPr>
        <w:jc w:val="both"/>
        <w:rPr>
          <w:rFonts w:ascii="Arial" w:hAnsi="Arial" w:cs="Arial"/>
          <w:sz w:val="22"/>
          <w:szCs w:val="22"/>
        </w:rPr>
      </w:pPr>
    </w:p>
    <w:p w14:paraId="1DDA9630" w14:textId="0590EA52" w:rsidR="004D6AB3" w:rsidRPr="003F7522" w:rsidRDefault="004D6AB3" w:rsidP="00D27671">
      <w:pPr>
        <w:jc w:val="both"/>
        <w:rPr>
          <w:rFonts w:ascii="Arial" w:hAnsi="Arial" w:cs="Arial"/>
          <w:sz w:val="22"/>
          <w:szCs w:val="22"/>
        </w:rPr>
      </w:pPr>
      <w:r>
        <w:rPr>
          <w:rFonts w:ascii="Arial" w:hAnsi="Arial"/>
          <w:sz w:val="22"/>
        </w:rPr>
        <w:t>De wet van de regelmatigheid of van de continuïteit</w:t>
      </w:r>
    </w:p>
    <w:p w14:paraId="65C07797" w14:textId="5D712EFA" w:rsidR="004D6AB3" w:rsidRPr="003F7522" w:rsidRDefault="004D6AB3" w:rsidP="00D27671">
      <w:pPr>
        <w:jc w:val="both"/>
        <w:rPr>
          <w:rFonts w:ascii="Arial" w:hAnsi="Arial" w:cs="Arial"/>
          <w:sz w:val="22"/>
          <w:szCs w:val="22"/>
        </w:rPr>
      </w:pPr>
      <w:r>
        <w:rPr>
          <w:rFonts w:ascii="Arial" w:hAnsi="Arial"/>
          <w:sz w:val="22"/>
        </w:rPr>
        <w:t>"De openbare dienst moet continu en regelmatig werken, zonder onderbreking of opschorting."</w:t>
      </w:r>
    </w:p>
    <w:p w14:paraId="23B8D8FD" w14:textId="1EFBE417" w:rsidR="0092312F" w:rsidRPr="003F7522" w:rsidRDefault="004D6AB3" w:rsidP="00D27671">
      <w:pPr>
        <w:jc w:val="both"/>
        <w:rPr>
          <w:rFonts w:ascii="Arial" w:hAnsi="Arial" w:cs="Arial"/>
          <w:sz w:val="22"/>
          <w:szCs w:val="22"/>
        </w:rPr>
      </w:pPr>
      <w:r>
        <w:rPr>
          <w:rFonts w:ascii="Arial" w:hAnsi="Arial"/>
          <w:sz w:val="22"/>
        </w:rPr>
        <w:t>Wegens dit specifieke karakter kan de inhoud van deze functiebeschrijving evolueren en eventueel wijzigingen ondergaan in het belang van de dienst en het genoemde beginsel van continuïteit en regelmatigheid.</w:t>
      </w:r>
    </w:p>
    <w:sectPr w:rsidR="0092312F" w:rsidRPr="003F7522" w:rsidSect="003F7522">
      <w:footerReference w:type="default" r:id="rId10"/>
      <w:pgSz w:w="11906" w:h="16838" w:code="9"/>
      <w:pgMar w:top="851" w:right="1418" w:bottom="113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02FAA" w14:textId="77777777" w:rsidR="00997821" w:rsidRDefault="00997821">
      <w:r>
        <w:separator/>
      </w:r>
    </w:p>
  </w:endnote>
  <w:endnote w:type="continuationSeparator" w:id="0">
    <w:p w14:paraId="63785C71" w14:textId="77777777" w:rsidR="00997821" w:rsidRDefault="0099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8B480" w14:textId="6F4B1612" w:rsidR="00D365AD" w:rsidRDefault="00D365AD">
    <w:pPr>
      <w:pStyle w:val="Voettekst"/>
      <w:pBdr>
        <w:top w:val="single" w:sz="4" w:space="1" w:color="auto"/>
      </w:pBdr>
      <w:tabs>
        <w:tab w:val="clear" w:pos="9072"/>
        <w:tab w:val="right" w:pos="8931"/>
      </w:tabs>
    </w:pPr>
    <w:r>
      <w:tab/>
    </w:r>
    <w:r>
      <w:tab/>
    </w:r>
    <w:r w:rsidR="000B6704">
      <w:rPr>
        <w:rStyle w:val="Paginanummer"/>
      </w:rPr>
      <w:fldChar w:fldCharType="begin"/>
    </w:r>
    <w:r>
      <w:rPr>
        <w:rStyle w:val="Paginanummer"/>
      </w:rPr>
      <w:instrText xml:space="preserve"> PAGE </w:instrText>
    </w:r>
    <w:r w:rsidR="000B6704">
      <w:rPr>
        <w:rStyle w:val="Paginanummer"/>
      </w:rPr>
      <w:fldChar w:fldCharType="separate"/>
    </w:r>
    <w:r w:rsidR="00433D96">
      <w:rPr>
        <w:rStyle w:val="Paginanummer"/>
        <w:noProof/>
      </w:rPr>
      <w:t>1</w:t>
    </w:r>
    <w:r w:rsidR="000B6704">
      <w:rPr>
        <w:rStyle w:val="Paginanummer"/>
      </w:rPr>
      <w:fldChar w:fldCharType="end"/>
    </w:r>
    <w:r>
      <w:rPr>
        <w:rStyle w:val="Paginanummer"/>
      </w:rPr>
      <w:t>/</w:t>
    </w:r>
    <w:r w:rsidR="000B6704">
      <w:rPr>
        <w:rStyle w:val="Paginanummer"/>
      </w:rPr>
      <w:fldChar w:fldCharType="begin"/>
    </w:r>
    <w:r>
      <w:rPr>
        <w:rStyle w:val="Paginanummer"/>
      </w:rPr>
      <w:instrText xml:space="preserve"> NUMPAGES </w:instrText>
    </w:r>
    <w:r w:rsidR="000B6704">
      <w:rPr>
        <w:rStyle w:val="Paginanummer"/>
      </w:rPr>
      <w:fldChar w:fldCharType="separate"/>
    </w:r>
    <w:r w:rsidR="00433D96">
      <w:rPr>
        <w:rStyle w:val="Paginanummer"/>
        <w:noProof/>
      </w:rPr>
      <w:t>1</w:t>
    </w:r>
    <w:r w:rsidR="000B6704">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65C0E" w14:textId="77777777" w:rsidR="00997821" w:rsidRDefault="00997821">
      <w:r>
        <w:separator/>
      </w:r>
    </w:p>
  </w:footnote>
  <w:footnote w:type="continuationSeparator" w:id="0">
    <w:p w14:paraId="117BB0A7" w14:textId="77777777" w:rsidR="00997821" w:rsidRDefault="00997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1" w15:restartNumberingAfterBreak="0">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D794F"/>
    <w:multiLevelType w:val="hybridMultilevel"/>
    <w:tmpl w:val="342005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4262C9A"/>
    <w:multiLevelType w:val="hybridMultilevel"/>
    <w:tmpl w:val="BD609B92"/>
    <w:lvl w:ilvl="0" w:tplc="4C7EE53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26191"/>
    <w:multiLevelType w:val="hybridMultilevel"/>
    <w:tmpl w:val="84809F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1C1D21"/>
    <w:multiLevelType w:val="hybridMultilevel"/>
    <w:tmpl w:val="801C3E76"/>
    <w:lvl w:ilvl="0" w:tplc="54965E5C">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2B28518E"/>
    <w:multiLevelType w:val="hybridMultilevel"/>
    <w:tmpl w:val="1396D782"/>
    <w:lvl w:ilvl="0" w:tplc="56EE6B72">
      <w:numFmt w:val="bullet"/>
      <w:lvlText w:val=""/>
      <w:lvlJc w:val="left"/>
      <w:pPr>
        <w:ind w:left="827" w:hanging="360"/>
      </w:pPr>
      <w:rPr>
        <w:rFonts w:ascii="Symbol" w:eastAsia="Symbol" w:hAnsi="Symbol" w:cs="Symbol" w:hint="default"/>
        <w:w w:val="100"/>
        <w:sz w:val="22"/>
        <w:szCs w:val="22"/>
        <w:lang w:val="fr-FR" w:eastAsia="fr-FR" w:bidi="fr-FR"/>
      </w:rPr>
    </w:lvl>
    <w:lvl w:ilvl="1" w:tplc="77487DB2">
      <w:numFmt w:val="bullet"/>
      <w:lvlText w:val="•"/>
      <w:lvlJc w:val="left"/>
      <w:pPr>
        <w:ind w:left="1658" w:hanging="360"/>
      </w:pPr>
      <w:rPr>
        <w:rFonts w:hint="default"/>
        <w:lang w:val="fr-FR" w:eastAsia="fr-FR" w:bidi="fr-FR"/>
      </w:rPr>
    </w:lvl>
    <w:lvl w:ilvl="2" w:tplc="7AD0FBCA">
      <w:numFmt w:val="bullet"/>
      <w:lvlText w:val="•"/>
      <w:lvlJc w:val="left"/>
      <w:pPr>
        <w:ind w:left="2497" w:hanging="360"/>
      </w:pPr>
      <w:rPr>
        <w:rFonts w:hint="default"/>
        <w:lang w:val="fr-FR" w:eastAsia="fr-FR" w:bidi="fr-FR"/>
      </w:rPr>
    </w:lvl>
    <w:lvl w:ilvl="3" w:tplc="3DE4CF96">
      <w:numFmt w:val="bullet"/>
      <w:lvlText w:val="•"/>
      <w:lvlJc w:val="left"/>
      <w:pPr>
        <w:ind w:left="3335" w:hanging="360"/>
      </w:pPr>
      <w:rPr>
        <w:rFonts w:hint="default"/>
        <w:lang w:val="fr-FR" w:eastAsia="fr-FR" w:bidi="fr-FR"/>
      </w:rPr>
    </w:lvl>
    <w:lvl w:ilvl="4" w:tplc="5DB66340">
      <w:numFmt w:val="bullet"/>
      <w:lvlText w:val="•"/>
      <w:lvlJc w:val="left"/>
      <w:pPr>
        <w:ind w:left="4174" w:hanging="360"/>
      </w:pPr>
      <w:rPr>
        <w:rFonts w:hint="default"/>
        <w:lang w:val="fr-FR" w:eastAsia="fr-FR" w:bidi="fr-FR"/>
      </w:rPr>
    </w:lvl>
    <w:lvl w:ilvl="5" w:tplc="1354CF3E">
      <w:numFmt w:val="bullet"/>
      <w:lvlText w:val="•"/>
      <w:lvlJc w:val="left"/>
      <w:pPr>
        <w:ind w:left="5013" w:hanging="360"/>
      </w:pPr>
      <w:rPr>
        <w:rFonts w:hint="default"/>
        <w:lang w:val="fr-FR" w:eastAsia="fr-FR" w:bidi="fr-FR"/>
      </w:rPr>
    </w:lvl>
    <w:lvl w:ilvl="6" w:tplc="3C282102">
      <w:numFmt w:val="bullet"/>
      <w:lvlText w:val="•"/>
      <w:lvlJc w:val="left"/>
      <w:pPr>
        <w:ind w:left="5851" w:hanging="360"/>
      </w:pPr>
      <w:rPr>
        <w:rFonts w:hint="default"/>
        <w:lang w:val="fr-FR" w:eastAsia="fr-FR" w:bidi="fr-FR"/>
      </w:rPr>
    </w:lvl>
    <w:lvl w:ilvl="7" w:tplc="CDB89542">
      <w:numFmt w:val="bullet"/>
      <w:lvlText w:val="•"/>
      <w:lvlJc w:val="left"/>
      <w:pPr>
        <w:ind w:left="6690" w:hanging="360"/>
      </w:pPr>
      <w:rPr>
        <w:rFonts w:hint="default"/>
        <w:lang w:val="fr-FR" w:eastAsia="fr-FR" w:bidi="fr-FR"/>
      </w:rPr>
    </w:lvl>
    <w:lvl w:ilvl="8" w:tplc="833655F4">
      <w:numFmt w:val="bullet"/>
      <w:lvlText w:val="•"/>
      <w:lvlJc w:val="left"/>
      <w:pPr>
        <w:ind w:left="7528" w:hanging="360"/>
      </w:pPr>
      <w:rPr>
        <w:rFonts w:hint="default"/>
        <w:lang w:val="fr-FR" w:eastAsia="fr-FR" w:bidi="fr-FR"/>
      </w:rPr>
    </w:lvl>
  </w:abstractNum>
  <w:abstractNum w:abstractNumId="9" w15:restartNumberingAfterBreak="0">
    <w:nsid w:val="3702121E"/>
    <w:multiLevelType w:val="hybridMultilevel"/>
    <w:tmpl w:val="1AC44C7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11" w15:restartNumberingAfterBreak="0">
    <w:nsid w:val="37F85AD1"/>
    <w:multiLevelType w:val="hybridMultilevel"/>
    <w:tmpl w:val="8DF219FE"/>
    <w:lvl w:ilvl="0" w:tplc="4C7EE534">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C035E"/>
    <w:multiLevelType w:val="hybridMultilevel"/>
    <w:tmpl w:val="ADAE701A"/>
    <w:lvl w:ilvl="0" w:tplc="B0D45232">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2D566A"/>
    <w:multiLevelType w:val="hybridMultilevel"/>
    <w:tmpl w:val="EE444ACA"/>
    <w:lvl w:ilvl="0" w:tplc="8C366340">
      <w:numFmt w:val="bullet"/>
      <w:lvlText w:val=""/>
      <w:lvlJc w:val="left"/>
      <w:pPr>
        <w:ind w:left="827" w:hanging="360"/>
      </w:pPr>
      <w:rPr>
        <w:rFonts w:ascii="Symbol" w:eastAsia="Symbol" w:hAnsi="Symbol" w:cs="Symbol" w:hint="default"/>
        <w:w w:val="100"/>
        <w:sz w:val="22"/>
        <w:szCs w:val="22"/>
        <w:lang w:val="fr-FR" w:eastAsia="fr-FR" w:bidi="fr-FR"/>
      </w:rPr>
    </w:lvl>
    <w:lvl w:ilvl="1" w:tplc="E250C6B2">
      <w:numFmt w:val="bullet"/>
      <w:lvlText w:val="•"/>
      <w:lvlJc w:val="left"/>
      <w:pPr>
        <w:ind w:left="1658" w:hanging="360"/>
      </w:pPr>
      <w:rPr>
        <w:rFonts w:hint="default"/>
        <w:lang w:val="fr-FR" w:eastAsia="fr-FR" w:bidi="fr-FR"/>
      </w:rPr>
    </w:lvl>
    <w:lvl w:ilvl="2" w:tplc="522CD12C">
      <w:numFmt w:val="bullet"/>
      <w:lvlText w:val="•"/>
      <w:lvlJc w:val="left"/>
      <w:pPr>
        <w:ind w:left="2497" w:hanging="360"/>
      </w:pPr>
      <w:rPr>
        <w:rFonts w:hint="default"/>
        <w:lang w:val="fr-FR" w:eastAsia="fr-FR" w:bidi="fr-FR"/>
      </w:rPr>
    </w:lvl>
    <w:lvl w:ilvl="3" w:tplc="29BA1972">
      <w:numFmt w:val="bullet"/>
      <w:lvlText w:val="•"/>
      <w:lvlJc w:val="left"/>
      <w:pPr>
        <w:ind w:left="3335" w:hanging="360"/>
      </w:pPr>
      <w:rPr>
        <w:rFonts w:hint="default"/>
        <w:lang w:val="fr-FR" w:eastAsia="fr-FR" w:bidi="fr-FR"/>
      </w:rPr>
    </w:lvl>
    <w:lvl w:ilvl="4" w:tplc="90741F02">
      <w:numFmt w:val="bullet"/>
      <w:lvlText w:val="•"/>
      <w:lvlJc w:val="left"/>
      <w:pPr>
        <w:ind w:left="4174" w:hanging="360"/>
      </w:pPr>
      <w:rPr>
        <w:rFonts w:hint="default"/>
        <w:lang w:val="fr-FR" w:eastAsia="fr-FR" w:bidi="fr-FR"/>
      </w:rPr>
    </w:lvl>
    <w:lvl w:ilvl="5" w:tplc="F97E1AAE">
      <w:numFmt w:val="bullet"/>
      <w:lvlText w:val="•"/>
      <w:lvlJc w:val="left"/>
      <w:pPr>
        <w:ind w:left="5013" w:hanging="360"/>
      </w:pPr>
      <w:rPr>
        <w:rFonts w:hint="default"/>
        <w:lang w:val="fr-FR" w:eastAsia="fr-FR" w:bidi="fr-FR"/>
      </w:rPr>
    </w:lvl>
    <w:lvl w:ilvl="6" w:tplc="C8086A0C">
      <w:numFmt w:val="bullet"/>
      <w:lvlText w:val="•"/>
      <w:lvlJc w:val="left"/>
      <w:pPr>
        <w:ind w:left="5851" w:hanging="360"/>
      </w:pPr>
      <w:rPr>
        <w:rFonts w:hint="default"/>
        <w:lang w:val="fr-FR" w:eastAsia="fr-FR" w:bidi="fr-FR"/>
      </w:rPr>
    </w:lvl>
    <w:lvl w:ilvl="7" w:tplc="DFB4A6D6">
      <w:numFmt w:val="bullet"/>
      <w:lvlText w:val="•"/>
      <w:lvlJc w:val="left"/>
      <w:pPr>
        <w:ind w:left="6690" w:hanging="360"/>
      </w:pPr>
      <w:rPr>
        <w:rFonts w:hint="default"/>
        <w:lang w:val="fr-FR" w:eastAsia="fr-FR" w:bidi="fr-FR"/>
      </w:rPr>
    </w:lvl>
    <w:lvl w:ilvl="8" w:tplc="FD1E1BFE">
      <w:numFmt w:val="bullet"/>
      <w:lvlText w:val="•"/>
      <w:lvlJc w:val="left"/>
      <w:pPr>
        <w:ind w:left="7528" w:hanging="360"/>
      </w:pPr>
      <w:rPr>
        <w:rFonts w:hint="default"/>
        <w:lang w:val="fr-FR" w:eastAsia="fr-FR" w:bidi="fr-FR"/>
      </w:rPr>
    </w:lvl>
  </w:abstractNum>
  <w:abstractNum w:abstractNumId="20" w15:restartNumberingAfterBreak="0">
    <w:nsid w:val="53035F2F"/>
    <w:multiLevelType w:val="hybridMultilevel"/>
    <w:tmpl w:val="ABE4E9AC"/>
    <w:lvl w:ilvl="0" w:tplc="2AD0EAF2">
      <w:numFmt w:val="bullet"/>
      <w:lvlText w:val="-"/>
      <w:lvlJc w:val="left"/>
      <w:pPr>
        <w:ind w:left="107" w:hanging="125"/>
      </w:pPr>
      <w:rPr>
        <w:rFonts w:ascii="Arial" w:eastAsia="Arial" w:hAnsi="Arial" w:cs="Arial" w:hint="default"/>
        <w:w w:val="100"/>
        <w:sz w:val="22"/>
        <w:szCs w:val="22"/>
        <w:lang w:val="fr-FR" w:eastAsia="fr-FR" w:bidi="fr-FR"/>
      </w:rPr>
    </w:lvl>
    <w:lvl w:ilvl="1" w:tplc="DDF20A40">
      <w:numFmt w:val="bullet"/>
      <w:lvlText w:val="•"/>
      <w:lvlJc w:val="left"/>
      <w:pPr>
        <w:ind w:left="1010" w:hanging="125"/>
      </w:pPr>
      <w:rPr>
        <w:rFonts w:hint="default"/>
        <w:lang w:val="fr-FR" w:eastAsia="fr-FR" w:bidi="fr-FR"/>
      </w:rPr>
    </w:lvl>
    <w:lvl w:ilvl="2" w:tplc="AB8A8092">
      <w:numFmt w:val="bullet"/>
      <w:lvlText w:val="•"/>
      <w:lvlJc w:val="left"/>
      <w:pPr>
        <w:ind w:left="1921" w:hanging="125"/>
      </w:pPr>
      <w:rPr>
        <w:rFonts w:hint="default"/>
        <w:lang w:val="fr-FR" w:eastAsia="fr-FR" w:bidi="fr-FR"/>
      </w:rPr>
    </w:lvl>
    <w:lvl w:ilvl="3" w:tplc="F5240DC0">
      <w:numFmt w:val="bullet"/>
      <w:lvlText w:val="•"/>
      <w:lvlJc w:val="left"/>
      <w:pPr>
        <w:ind w:left="2831" w:hanging="125"/>
      </w:pPr>
      <w:rPr>
        <w:rFonts w:hint="default"/>
        <w:lang w:val="fr-FR" w:eastAsia="fr-FR" w:bidi="fr-FR"/>
      </w:rPr>
    </w:lvl>
    <w:lvl w:ilvl="4" w:tplc="BF000988">
      <w:numFmt w:val="bullet"/>
      <w:lvlText w:val="•"/>
      <w:lvlJc w:val="left"/>
      <w:pPr>
        <w:ind w:left="3742" w:hanging="125"/>
      </w:pPr>
      <w:rPr>
        <w:rFonts w:hint="default"/>
        <w:lang w:val="fr-FR" w:eastAsia="fr-FR" w:bidi="fr-FR"/>
      </w:rPr>
    </w:lvl>
    <w:lvl w:ilvl="5" w:tplc="2A6E28B6">
      <w:numFmt w:val="bullet"/>
      <w:lvlText w:val="•"/>
      <w:lvlJc w:val="left"/>
      <w:pPr>
        <w:ind w:left="4653" w:hanging="125"/>
      </w:pPr>
      <w:rPr>
        <w:rFonts w:hint="default"/>
        <w:lang w:val="fr-FR" w:eastAsia="fr-FR" w:bidi="fr-FR"/>
      </w:rPr>
    </w:lvl>
    <w:lvl w:ilvl="6" w:tplc="58B2092E">
      <w:numFmt w:val="bullet"/>
      <w:lvlText w:val="•"/>
      <w:lvlJc w:val="left"/>
      <w:pPr>
        <w:ind w:left="5563" w:hanging="125"/>
      </w:pPr>
      <w:rPr>
        <w:rFonts w:hint="default"/>
        <w:lang w:val="fr-FR" w:eastAsia="fr-FR" w:bidi="fr-FR"/>
      </w:rPr>
    </w:lvl>
    <w:lvl w:ilvl="7" w:tplc="A36CEF16">
      <w:numFmt w:val="bullet"/>
      <w:lvlText w:val="•"/>
      <w:lvlJc w:val="left"/>
      <w:pPr>
        <w:ind w:left="6474" w:hanging="125"/>
      </w:pPr>
      <w:rPr>
        <w:rFonts w:hint="default"/>
        <w:lang w:val="fr-FR" w:eastAsia="fr-FR" w:bidi="fr-FR"/>
      </w:rPr>
    </w:lvl>
    <w:lvl w:ilvl="8" w:tplc="B40CE1EC">
      <w:numFmt w:val="bullet"/>
      <w:lvlText w:val="•"/>
      <w:lvlJc w:val="left"/>
      <w:pPr>
        <w:ind w:left="7384" w:hanging="125"/>
      </w:pPr>
      <w:rPr>
        <w:rFonts w:hint="default"/>
        <w:lang w:val="fr-FR" w:eastAsia="fr-FR" w:bidi="fr-FR"/>
      </w:rPr>
    </w:lvl>
  </w:abstractNum>
  <w:abstractNum w:abstractNumId="21" w15:restartNumberingAfterBreak="0">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813E62"/>
    <w:multiLevelType w:val="multilevel"/>
    <w:tmpl w:val="675C97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114"/>
        </w:tabs>
        <w:ind w:left="1114" w:hanging="360"/>
      </w:p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24" w15:restartNumberingAfterBreak="0">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701300"/>
    <w:multiLevelType w:val="hybridMultilevel"/>
    <w:tmpl w:val="37B8DB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D6E650B"/>
    <w:multiLevelType w:val="hybridMultilevel"/>
    <w:tmpl w:val="42424E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D715E78"/>
    <w:multiLevelType w:val="hybridMultilevel"/>
    <w:tmpl w:val="C966D1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2"/>
  </w:num>
  <w:num w:numId="3">
    <w:abstractNumId w:val="3"/>
  </w:num>
  <w:num w:numId="4">
    <w:abstractNumId w:val="12"/>
  </w:num>
  <w:num w:numId="5">
    <w:abstractNumId w:val="25"/>
  </w:num>
  <w:num w:numId="6">
    <w:abstractNumId w:val="23"/>
  </w:num>
  <w:num w:numId="7">
    <w:abstractNumId w:val="13"/>
  </w:num>
  <w:num w:numId="8">
    <w:abstractNumId w:val="0"/>
  </w:num>
  <w:num w:numId="9">
    <w:abstractNumId w:val="24"/>
  </w:num>
  <w:num w:numId="10">
    <w:abstractNumId w:val="29"/>
  </w:num>
  <w:num w:numId="11">
    <w:abstractNumId w:val="17"/>
  </w:num>
  <w:num w:numId="12">
    <w:abstractNumId w:val="22"/>
  </w:num>
  <w:num w:numId="13">
    <w:abstractNumId w:val="5"/>
  </w:num>
  <w:num w:numId="14">
    <w:abstractNumId w:val="14"/>
  </w:num>
  <w:num w:numId="15">
    <w:abstractNumId w:val="16"/>
  </w:num>
  <w:num w:numId="16">
    <w:abstractNumId w:val="18"/>
  </w:num>
  <w:num w:numId="17">
    <w:abstractNumId w:val="33"/>
  </w:num>
  <w:num w:numId="18">
    <w:abstractNumId w:val="1"/>
  </w:num>
  <w:num w:numId="19">
    <w:abstractNumId w:val="21"/>
  </w:num>
  <w:num w:numId="20">
    <w:abstractNumId w:val="26"/>
  </w:num>
  <w:num w:numId="21">
    <w:abstractNumId w:val="28"/>
  </w:num>
  <w:num w:numId="22">
    <w:abstractNumId w:val="27"/>
  </w:num>
  <w:num w:numId="23">
    <w:abstractNumId w:val="31"/>
  </w:num>
  <w:num w:numId="24">
    <w:abstractNumId w:val="6"/>
  </w:num>
  <w:num w:numId="25">
    <w:abstractNumId w:val="15"/>
  </w:num>
  <w:num w:numId="26">
    <w:abstractNumId w:val="4"/>
  </w:num>
  <w:num w:numId="27">
    <w:abstractNumId w:val="4"/>
  </w:num>
  <w:num w:numId="28">
    <w:abstractNumId w:val="11"/>
  </w:num>
  <w:num w:numId="29">
    <w:abstractNumId w:val="20"/>
  </w:num>
  <w:num w:numId="30">
    <w:abstractNumId w:val="19"/>
  </w:num>
  <w:num w:numId="31">
    <w:abstractNumId w:val="8"/>
  </w:num>
  <w:num w:numId="32">
    <w:abstractNumId w:val="30"/>
  </w:num>
  <w:num w:numId="33">
    <w:abstractNumId w:val="2"/>
  </w:num>
  <w:num w:numId="34">
    <w:abstractNumId w:val="9"/>
  </w:num>
  <w:num w:numId="3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EA"/>
    <w:rsid w:val="00001708"/>
    <w:rsid w:val="0000738F"/>
    <w:rsid w:val="00021091"/>
    <w:rsid w:val="00033017"/>
    <w:rsid w:val="00041301"/>
    <w:rsid w:val="000644DF"/>
    <w:rsid w:val="000716C0"/>
    <w:rsid w:val="000B6704"/>
    <w:rsid w:val="000C2CEC"/>
    <w:rsid w:val="000D00DC"/>
    <w:rsid w:val="000F31E4"/>
    <w:rsid w:val="00122563"/>
    <w:rsid w:val="00140B7D"/>
    <w:rsid w:val="00140BE2"/>
    <w:rsid w:val="00175127"/>
    <w:rsid w:val="00176070"/>
    <w:rsid w:val="00176C5E"/>
    <w:rsid w:val="001B1167"/>
    <w:rsid w:val="001B48F6"/>
    <w:rsid w:val="001F1732"/>
    <w:rsid w:val="001F6498"/>
    <w:rsid w:val="001F6A92"/>
    <w:rsid w:val="002058A1"/>
    <w:rsid w:val="00217642"/>
    <w:rsid w:val="002231F4"/>
    <w:rsid w:val="00225F80"/>
    <w:rsid w:val="00230287"/>
    <w:rsid w:val="00234BAD"/>
    <w:rsid w:val="002A5C1E"/>
    <w:rsid w:val="002B5951"/>
    <w:rsid w:val="002C7C2E"/>
    <w:rsid w:val="002D20EB"/>
    <w:rsid w:val="002F29F9"/>
    <w:rsid w:val="003162BA"/>
    <w:rsid w:val="00331D58"/>
    <w:rsid w:val="00337388"/>
    <w:rsid w:val="00341085"/>
    <w:rsid w:val="003845D4"/>
    <w:rsid w:val="003865A3"/>
    <w:rsid w:val="003B73D3"/>
    <w:rsid w:val="003C5D0F"/>
    <w:rsid w:val="003F7522"/>
    <w:rsid w:val="004169FB"/>
    <w:rsid w:val="004210BD"/>
    <w:rsid w:val="00427432"/>
    <w:rsid w:val="00433D96"/>
    <w:rsid w:val="00444B5C"/>
    <w:rsid w:val="004545F2"/>
    <w:rsid w:val="00473D98"/>
    <w:rsid w:val="00481432"/>
    <w:rsid w:val="004A11ED"/>
    <w:rsid w:val="004C0D03"/>
    <w:rsid w:val="004C3264"/>
    <w:rsid w:val="004C478B"/>
    <w:rsid w:val="004D2AF7"/>
    <w:rsid w:val="004D6AB3"/>
    <w:rsid w:val="004E3D2D"/>
    <w:rsid w:val="00501F60"/>
    <w:rsid w:val="00502423"/>
    <w:rsid w:val="00506676"/>
    <w:rsid w:val="005126F5"/>
    <w:rsid w:val="00525ADE"/>
    <w:rsid w:val="00537268"/>
    <w:rsid w:val="00563E94"/>
    <w:rsid w:val="00573DC7"/>
    <w:rsid w:val="005745C9"/>
    <w:rsid w:val="00574F91"/>
    <w:rsid w:val="00586873"/>
    <w:rsid w:val="005971B5"/>
    <w:rsid w:val="005B13D8"/>
    <w:rsid w:val="005C05FB"/>
    <w:rsid w:val="005C7D7F"/>
    <w:rsid w:val="005F6250"/>
    <w:rsid w:val="00614672"/>
    <w:rsid w:val="00637EE5"/>
    <w:rsid w:val="00653070"/>
    <w:rsid w:val="006660DD"/>
    <w:rsid w:val="006A3BB8"/>
    <w:rsid w:val="006C2E88"/>
    <w:rsid w:val="006D3F56"/>
    <w:rsid w:val="006E3B42"/>
    <w:rsid w:val="00715FF0"/>
    <w:rsid w:val="007274CA"/>
    <w:rsid w:val="00735E9C"/>
    <w:rsid w:val="00767209"/>
    <w:rsid w:val="007707C5"/>
    <w:rsid w:val="00794A98"/>
    <w:rsid w:val="007A6978"/>
    <w:rsid w:val="007D5BC2"/>
    <w:rsid w:val="007E58F5"/>
    <w:rsid w:val="00800CFF"/>
    <w:rsid w:val="0085142D"/>
    <w:rsid w:val="00854DDE"/>
    <w:rsid w:val="00861BCA"/>
    <w:rsid w:val="00863E73"/>
    <w:rsid w:val="00865D00"/>
    <w:rsid w:val="00866D55"/>
    <w:rsid w:val="00872BEF"/>
    <w:rsid w:val="008A677F"/>
    <w:rsid w:val="008C6120"/>
    <w:rsid w:val="008D13FD"/>
    <w:rsid w:val="008D3EF6"/>
    <w:rsid w:val="008F5B15"/>
    <w:rsid w:val="00902AB5"/>
    <w:rsid w:val="00917193"/>
    <w:rsid w:val="00917878"/>
    <w:rsid w:val="0092312F"/>
    <w:rsid w:val="00925B58"/>
    <w:rsid w:val="00932127"/>
    <w:rsid w:val="0094640E"/>
    <w:rsid w:val="0094789F"/>
    <w:rsid w:val="00973242"/>
    <w:rsid w:val="00975813"/>
    <w:rsid w:val="009941A3"/>
    <w:rsid w:val="00997821"/>
    <w:rsid w:val="009C396D"/>
    <w:rsid w:val="009D4406"/>
    <w:rsid w:val="009F0CE4"/>
    <w:rsid w:val="00A40925"/>
    <w:rsid w:val="00A56B85"/>
    <w:rsid w:val="00A94CC0"/>
    <w:rsid w:val="00AC0951"/>
    <w:rsid w:val="00AD2C3E"/>
    <w:rsid w:val="00AF3549"/>
    <w:rsid w:val="00B14113"/>
    <w:rsid w:val="00B3432B"/>
    <w:rsid w:val="00B44384"/>
    <w:rsid w:val="00B47C24"/>
    <w:rsid w:val="00B50E4A"/>
    <w:rsid w:val="00B62EA7"/>
    <w:rsid w:val="00B809B4"/>
    <w:rsid w:val="00B84FDC"/>
    <w:rsid w:val="00BA1BEA"/>
    <w:rsid w:val="00BA5436"/>
    <w:rsid w:val="00BB7E33"/>
    <w:rsid w:val="00BC356E"/>
    <w:rsid w:val="00BD38F2"/>
    <w:rsid w:val="00BD49B5"/>
    <w:rsid w:val="00BE34BA"/>
    <w:rsid w:val="00BF109F"/>
    <w:rsid w:val="00BF7E0E"/>
    <w:rsid w:val="00C1438C"/>
    <w:rsid w:val="00C2543F"/>
    <w:rsid w:val="00C925DC"/>
    <w:rsid w:val="00CB1A43"/>
    <w:rsid w:val="00CC3849"/>
    <w:rsid w:val="00CC3958"/>
    <w:rsid w:val="00CC39D2"/>
    <w:rsid w:val="00CC3DA8"/>
    <w:rsid w:val="00CD2D09"/>
    <w:rsid w:val="00CD6535"/>
    <w:rsid w:val="00CE69AF"/>
    <w:rsid w:val="00CF3F0D"/>
    <w:rsid w:val="00D07E0B"/>
    <w:rsid w:val="00D07E7A"/>
    <w:rsid w:val="00D27558"/>
    <w:rsid w:val="00D27671"/>
    <w:rsid w:val="00D34FC8"/>
    <w:rsid w:val="00D365AD"/>
    <w:rsid w:val="00D4604D"/>
    <w:rsid w:val="00D51ABC"/>
    <w:rsid w:val="00D55D37"/>
    <w:rsid w:val="00D61A0D"/>
    <w:rsid w:val="00D76694"/>
    <w:rsid w:val="00D96F0D"/>
    <w:rsid w:val="00DD1B83"/>
    <w:rsid w:val="00DF31AD"/>
    <w:rsid w:val="00E2284E"/>
    <w:rsid w:val="00E24234"/>
    <w:rsid w:val="00E4024A"/>
    <w:rsid w:val="00E41485"/>
    <w:rsid w:val="00E5379F"/>
    <w:rsid w:val="00E627E9"/>
    <w:rsid w:val="00E64F07"/>
    <w:rsid w:val="00E8309B"/>
    <w:rsid w:val="00E830D3"/>
    <w:rsid w:val="00E852A0"/>
    <w:rsid w:val="00E86D3E"/>
    <w:rsid w:val="00EC192D"/>
    <w:rsid w:val="00EC5222"/>
    <w:rsid w:val="00EE6108"/>
    <w:rsid w:val="00F06875"/>
    <w:rsid w:val="00F1415A"/>
    <w:rsid w:val="00F22635"/>
    <w:rsid w:val="00F32640"/>
    <w:rsid w:val="00F55470"/>
    <w:rsid w:val="00F60CEE"/>
    <w:rsid w:val="00F64CEB"/>
    <w:rsid w:val="00F655B0"/>
    <w:rsid w:val="00FA6A07"/>
    <w:rsid w:val="00FB154E"/>
    <w:rsid w:val="00FB42B0"/>
    <w:rsid w:val="00FC4287"/>
    <w:rsid w:val="00FF0479"/>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DF907"/>
  <w15:docId w15:val="{4E8427BD-3130-41E0-9533-7CC6FA9E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379F"/>
    <w:rPr>
      <w:lang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rPr>
  </w:style>
  <w:style w:type="paragraph" w:styleId="Kop7">
    <w:name w:val="heading 7"/>
    <w:basedOn w:val="Standaard"/>
    <w:next w:val="Standaard"/>
    <w:qFormat/>
    <w:rsid w:val="00E5379F"/>
    <w:pPr>
      <w:keepNext/>
      <w:outlineLvl w:val="6"/>
    </w:pPr>
    <w:rPr>
      <w:rFonts w:ascii="Century Gothic" w:hAnsi="Century Gothic"/>
      <w:i/>
      <w:sz w:val="22"/>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BE"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BE"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BE" w:eastAsia="nl-NL"/>
    </w:rPr>
  </w:style>
  <w:style w:type="paragraph" w:styleId="Revisie">
    <w:name w:val="Revision"/>
    <w:hidden/>
    <w:uiPriority w:val="99"/>
    <w:semiHidden/>
    <w:rsid w:val="00F32640"/>
    <w:rPr>
      <w:lang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BE"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BE" w:eastAsia="nl-NL"/>
    </w:rPr>
  </w:style>
  <w:style w:type="paragraph" w:customStyle="1" w:styleId="web">
    <w:name w:val="web"/>
    <w:basedOn w:val="Standaard"/>
    <w:rsid w:val="00001708"/>
    <w:pPr>
      <w:ind w:left="75"/>
    </w:pPr>
    <w:rPr>
      <w:sz w:val="24"/>
      <w:szCs w:val="24"/>
      <w:lang w:eastAsia="fr-BE"/>
    </w:rPr>
  </w:style>
  <w:style w:type="character" w:customStyle="1" w:styleId="acopre">
    <w:name w:val="acopre"/>
    <w:basedOn w:val="Standaardalinea-lettertype"/>
    <w:rsid w:val="00CC39D2"/>
  </w:style>
  <w:style w:type="paragraph" w:customStyle="1" w:styleId="TableParagraph">
    <w:name w:val="Table Paragraph"/>
    <w:basedOn w:val="Standaard"/>
    <w:uiPriority w:val="1"/>
    <w:qFormat/>
    <w:rsid w:val="00502423"/>
    <w:pPr>
      <w:widowControl w:val="0"/>
      <w:autoSpaceDE w:val="0"/>
      <w:autoSpaceDN w:val="0"/>
      <w:ind w:left="107"/>
    </w:pPr>
    <w:rPr>
      <w:rFonts w:ascii="Arial" w:eastAsia="Arial" w:hAnsi="Arial" w:cs="Arial"/>
      <w:sz w:val="22"/>
      <w:szCs w:val="22"/>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807838">
      <w:bodyDiv w:val="1"/>
      <w:marLeft w:val="0"/>
      <w:marRight w:val="0"/>
      <w:marTop w:val="0"/>
      <w:marBottom w:val="0"/>
      <w:divBdr>
        <w:top w:val="none" w:sz="0" w:space="0" w:color="auto"/>
        <w:left w:val="none" w:sz="0" w:space="0" w:color="auto"/>
        <w:bottom w:val="none" w:sz="0" w:space="0" w:color="auto"/>
        <w:right w:val="none" w:sz="0" w:space="0" w:color="auto"/>
      </w:divBdr>
    </w:div>
    <w:div w:id="1354842430">
      <w:bodyDiv w:val="1"/>
      <w:marLeft w:val="0"/>
      <w:marRight w:val="0"/>
      <w:marTop w:val="0"/>
      <w:marBottom w:val="0"/>
      <w:divBdr>
        <w:top w:val="none" w:sz="0" w:space="0" w:color="auto"/>
        <w:left w:val="none" w:sz="0" w:space="0" w:color="auto"/>
        <w:bottom w:val="none" w:sz="0" w:space="0" w:color="auto"/>
        <w:right w:val="none" w:sz="0" w:space="0" w:color="auto"/>
      </w:divBdr>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ndidature@molenbeek.irisnet.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O\Procedures%20-%20Process\Templates\Per%20Dienst%20-%20Par%20Service\MPB\FR\1_Entr&#233;e\Statutaires_r&#233;serve%20g&#233;n&#233;rale\description%20de%20foncti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73A4A-9F89-4B9C-AA9E-8C2A867F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 de fonction</Template>
  <TotalTime>0</TotalTime>
  <Pages>7</Pages>
  <Words>1672</Words>
  <Characters>10971</Characters>
  <Application>Microsoft Office Word</Application>
  <DocSecurity>4</DocSecurity>
  <Lines>91</Lines>
  <Paragraphs>25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12618</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VannimmenC</cp:lastModifiedBy>
  <cp:revision>2</cp:revision>
  <cp:lastPrinted>2021-07-20T09:31:00Z</cp:lastPrinted>
  <dcterms:created xsi:type="dcterms:W3CDTF">2021-07-23T08:14:00Z</dcterms:created>
  <dcterms:modified xsi:type="dcterms:W3CDTF">2021-07-23T08:14:00Z</dcterms:modified>
</cp:coreProperties>
</file>