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D942E6" w:rsidRDefault="00B14113" w:rsidP="00B14113">
            <w:pPr>
              <w:pStyle w:val="Kop2"/>
              <w:rPr>
                <w:sz w:val="28"/>
                <w:lang w:val="fr-FR"/>
              </w:rPr>
            </w:pPr>
            <w:r w:rsidRPr="00D942E6">
              <w:rPr>
                <w:sz w:val="28"/>
                <w:lang w:val="fr-FR"/>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F64CEB" w:rsidP="004B52E4">
      <w:pPr>
        <w:pStyle w:val="Kop2"/>
        <w:pBdr>
          <w:top w:val="double" w:sz="4" w:space="23"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sidRPr="00E852A0">
        <w:rPr>
          <w:rFonts w:ascii="Arial" w:hAnsi="Arial" w:cs="Arial"/>
          <w:sz w:val="28"/>
          <w:szCs w:val="28"/>
          <w:lang w:val="fr-BE"/>
        </w:rPr>
        <w:t>Description de fonction</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563E94"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I</w:t>
            </w:r>
            <w:r w:rsidR="007D5BC2" w:rsidRPr="00E852A0">
              <w:rPr>
                <w:rFonts w:ascii="Arial" w:hAnsi="Arial" w:cs="Arial"/>
                <w:b/>
                <w:kern w:val="32"/>
                <w:sz w:val="24"/>
                <w:szCs w:val="24"/>
                <w:lang w:val="fr-BE"/>
              </w:rPr>
              <w:t>dentification de la fonction</w:t>
            </w:r>
          </w:p>
        </w:tc>
      </w:tr>
      <w:tr w:rsidR="007D5BC2"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7D5BC2" w:rsidRPr="00E852A0" w:rsidRDefault="007D5BC2">
            <w:pPr>
              <w:rPr>
                <w:rFonts w:ascii="Arial" w:hAnsi="Arial" w:cs="Arial"/>
                <w:b/>
                <w:kern w:val="32"/>
                <w:sz w:val="22"/>
                <w:szCs w:val="22"/>
                <w:lang w:val="fr-BE"/>
              </w:rPr>
            </w:pPr>
            <w:r w:rsidRPr="00E852A0">
              <w:rPr>
                <w:rFonts w:ascii="Arial" w:hAnsi="Arial" w:cs="Arial"/>
                <w:b/>
                <w:kern w:val="32"/>
                <w:sz w:val="22"/>
                <w:szCs w:val="22"/>
                <w:lang w:val="fr-BE"/>
              </w:rPr>
              <w:t>Dénomination de la fonction</w:t>
            </w:r>
            <w:r w:rsidR="00E852A0">
              <w:rPr>
                <w:rFonts w:ascii="Arial" w:hAnsi="Arial" w:cs="Arial"/>
                <w:b/>
                <w:kern w:val="32"/>
                <w:sz w:val="22"/>
                <w:szCs w:val="22"/>
                <w:lang w:val="fr-BE"/>
              </w:rPr>
              <w:t xml:space="preserve"> </w:t>
            </w:r>
            <w:r w:rsidRPr="00E852A0">
              <w:rPr>
                <w:rFonts w:ascii="Arial" w:hAnsi="Arial" w:cs="Arial"/>
                <w:b/>
                <w:kern w:val="32"/>
                <w:sz w:val="22"/>
                <w:szCs w:val="22"/>
                <w:lang w:val="fr-BE"/>
              </w:rPr>
              <w:t>:</w:t>
            </w:r>
            <w:r w:rsidR="0094789F" w:rsidRPr="00D942E6">
              <w:rPr>
                <w:rFonts w:ascii="Arial" w:hAnsi="Arial" w:cs="Arial"/>
                <w:snapToGrid w:val="0"/>
                <w:sz w:val="22"/>
                <w:szCs w:val="22"/>
                <w:lang w:val="fr-FR" w:eastAsia="fr-FR"/>
              </w:rPr>
              <w:t xml:space="preserve"> </w:t>
            </w:r>
            <w:r w:rsidR="00B024C9">
              <w:rPr>
                <w:rFonts w:ascii="Arial" w:hAnsi="Arial" w:cs="Arial"/>
                <w:b/>
                <w:snapToGrid w:val="0"/>
                <w:sz w:val="22"/>
                <w:szCs w:val="22"/>
                <w:lang w:val="fr-FR" w:eastAsia="fr-FR"/>
              </w:rPr>
              <w:t>GESTIONNAIRE TECHIQUE</w:t>
            </w:r>
            <w:r w:rsidR="00E45FDD">
              <w:rPr>
                <w:rFonts w:ascii="Arial" w:hAnsi="Arial" w:cs="Arial"/>
                <w:b/>
                <w:snapToGrid w:val="0"/>
                <w:sz w:val="22"/>
                <w:szCs w:val="22"/>
                <w:lang w:val="fr-FR" w:eastAsia="fr-FR"/>
              </w:rPr>
              <w:t xml:space="preserve"> (architecte ou ingénieur)</w:t>
            </w:r>
            <w:r w:rsidR="00F94C3B" w:rsidRPr="00D942E6">
              <w:rPr>
                <w:rFonts w:ascii="Arial" w:hAnsi="Arial" w:cs="Arial"/>
                <w:snapToGrid w:val="0"/>
                <w:sz w:val="22"/>
                <w:szCs w:val="22"/>
                <w:lang w:val="fr-FR" w:eastAsia="fr-FR"/>
              </w:rPr>
              <w:t xml:space="preserve"> </w:t>
            </w:r>
            <w:r w:rsidR="006515E5" w:rsidRPr="00D942E6">
              <w:rPr>
                <w:rFonts w:ascii="Arial" w:hAnsi="Arial" w:cs="Arial"/>
                <w:snapToGrid w:val="0"/>
                <w:sz w:val="22"/>
                <w:szCs w:val="22"/>
                <w:lang w:val="fr-FR" w:eastAsia="fr-FR"/>
              </w:rPr>
              <w:t>H/F</w:t>
            </w:r>
          </w:p>
          <w:p w:rsidR="007D5BC2" w:rsidRDefault="007D5BC2">
            <w:pPr>
              <w:tabs>
                <w:tab w:val="left" w:pos="720"/>
              </w:tabs>
              <w:rPr>
                <w:rFonts w:ascii="Arial" w:hAnsi="Arial" w:cs="Arial"/>
                <w:i/>
                <w:kern w:val="32"/>
                <w:sz w:val="22"/>
                <w:szCs w:val="22"/>
                <w:lang w:val="fr-BE"/>
              </w:rPr>
            </w:pPr>
          </w:p>
          <w:p w:rsidR="00B14113" w:rsidRDefault="00B14113">
            <w:pPr>
              <w:tabs>
                <w:tab w:val="left" w:pos="720"/>
              </w:tabs>
              <w:rPr>
                <w:rFonts w:ascii="Arial" w:hAnsi="Arial" w:cs="Arial"/>
                <w:b/>
                <w:kern w:val="32"/>
                <w:sz w:val="22"/>
                <w:szCs w:val="22"/>
                <w:lang w:val="fr-BE"/>
              </w:rPr>
            </w:pPr>
            <w:r w:rsidRPr="00B14113">
              <w:rPr>
                <w:rFonts w:ascii="Arial" w:hAnsi="Arial" w:cs="Arial"/>
                <w:b/>
                <w:kern w:val="32"/>
                <w:sz w:val="22"/>
                <w:szCs w:val="22"/>
                <w:lang w:val="fr-BE"/>
              </w:rPr>
              <w:t>Niveau :</w:t>
            </w:r>
            <w:r w:rsidR="00B3518B">
              <w:rPr>
                <w:rFonts w:ascii="Arial" w:hAnsi="Arial" w:cs="Arial"/>
                <w:b/>
                <w:kern w:val="32"/>
                <w:sz w:val="22"/>
                <w:szCs w:val="22"/>
                <w:lang w:val="fr-BE"/>
              </w:rPr>
              <w:t xml:space="preserve">A </w:t>
            </w:r>
          </w:p>
          <w:p w:rsidR="00B14113" w:rsidRDefault="00B14113">
            <w:pPr>
              <w:tabs>
                <w:tab w:val="left" w:pos="720"/>
              </w:tabs>
              <w:rPr>
                <w:rFonts w:ascii="Arial" w:hAnsi="Arial" w:cs="Arial"/>
                <w:b/>
                <w:kern w:val="32"/>
                <w:sz w:val="22"/>
                <w:szCs w:val="22"/>
                <w:lang w:val="fr-BE"/>
              </w:rPr>
            </w:pPr>
          </w:p>
          <w:p w:rsid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Service :</w:t>
            </w:r>
            <w:r w:rsidR="006515E5">
              <w:rPr>
                <w:rFonts w:ascii="Arial" w:hAnsi="Arial" w:cs="Arial"/>
                <w:b/>
                <w:kern w:val="32"/>
                <w:sz w:val="22"/>
                <w:szCs w:val="22"/>
                <w:lang w:val="fr-BE"/>
              </w:rPr>
              <w:t> </w:t>
            </w:r>
            <w:r w:rsidR="00FB2757">
              <w:rPr>
                <w:rFonts w:ascii="Arial" w:hAnsi="Arial" w:cs="Arial"/>
                <w:b/>
                <w:kern w:val="32"/>
                <w:sz w:val="22"/>
                <w:szCs w:val="22"/>
                <w:lang w:val="fr-BE"/>
              </w:rPr>
              <w:t>Suivi technique</w:t>
            </w:r>
          </w:p>
          <w:p w:rsidR="00B14113" w:rsidRDefault="00B14113">
            <w:pPr>
              <w:tabs>
                <w:tab w:val="left" w:pos="720"/>
              </w:tabs>
              <w:rPr>
                <w:rFonts w:ascii="Arial" w:hAnsi="Arial" w:cs="Arial"/>
                <w:b/>
                <w:kern w:val="32"/>
                <w:sz w:val="22"/>
                <w:szCs w:val="22"/>
                <w:lang w:val="fr-BE"/>
              </w:rPr>
            </w:pPr>
          </w:p>
          <w:p w:rsidR="00E86FF0" w:rsidRDefault="00B14113" w:rsidP="00F94C3B">
            <w:pPr>
              <w:tabs>
                <w:tab w:val="left" w:pos="720"/>
              </w:tabs>
              <w:rPr>
                <w:rFonts w:ascii="Arial" w:hAnsi="Arial" w:cs="Arial"/>
                <w:b/>
                <w:kern w:val="32"/>
                <w:sz w:val="22"/>
                <w:szCs w:val="22"/>
                <w:lang w:val="fr-BE"/>
              </w:rPr>
            </w:pPr>
            <w:r>
              <w:rPr>
                <w:rFonts w:ascii="Arial" w:hAnsi="Arial" w:cs="Arial"/>
                <w:b/>
                <w:kern w:val="32"/>
                <w:sz w:val="22"/>
                <w:szCs w:val="22"/>
                <w:lang w:val="fr-BE"/>
              </w:rPr>
              <w:t xml:space="preserve">Département : </w:t>
            </w:r>
            <w:r w:rsidR="00F94C3B" w:rsidRPr="00F94C3B">
              <w:rPr>
                <w:rFonts w:ascii="Arial" w:hAnsi="Arial" w:cs="Arial"/>
                <w:b/>
                <w:kern w:val="32"/>
                <w:sz w:val="22"/>
                <w:szCs w:val="22"/>
                <w:lang w:val="fr-BE"/>
              </w:rPr>
              <w:t xml:space="preserve">DEPARTEMENT DES INFRASTRUCTURES ET DEVELOPPEMENT </w:t>
            </w:r>
          </w:p>
          <w:p w:rsidR="00B14113" w:rsidRPr="00B14113" w:rsidRDefault="00E86FF0" w:rsidP="00F94C3B">
            <w:pPr>
              <w:tabs>
                <w:tab w:val="left" w:pos="720"/>
              </w:tabs>
              <w:rPr>
                <w:rFonts w:ascii="Arial" w:hAnsi="Arial" w:cs="Arial"/>
                <w:b/>
                <w:kern w:val="32"/>
                <w:sz w:val="22"/>
                <w:szCs w:val="22"/>
                <w:lang w:val="fr-BE"/>
              </w:rPr>
            </w:pPr>
            <w:r>
              <w:rPr>
                <w:rFonts w:ascii="Arial" w:hAnsi="Arial" w:cs="Arial"/>
                <w:b/>
                <w:kern w:val="32"/>
                <w:sz w:val="22"/>
                <w:szCs w:val="22"/>
                <w:lang w:val="fr-BE"/>
              </w:rPr>
              <w:t xml:space="preserve">                                </w:t>
            </w:r>
            <w:r w:rsidR="00F94C3B" w:rsidRPr="00F94C3B">
              <w:rPr>
                <w:rFonts w:ascii="Arial" w:hAnsi="Arial" w:cs="Arial"/>
                <w:b/>
                <w:kern w:val="32"/>
                <w:sz w:val="22"/>
                <w:szCs w:val="22"/>
                <w:lang w:val="fr-BE"/>
              </w:rPr>
              <w:t>URBAIN</w:t>
            </w:r>
          </w:p>
          <w:p w:rsidR="00B14113" w:rsidRDefault="00B14113">
            <w:pPr>
              <w:tabs>
                <w:tab w:val="left" w:pos="720"/>
              </w:tabs>
              <w:rPr>
                <w:rFonts w:ascii="Arial" w:hAnsi="Arial" w:cs="Arial"/>
                <w:i/>
                <w:kern w:val="32"/>
                <w:sz w:val="22"/>
                <w:szCs w:val="22"/>
                <w:lang w:val="fr-BE"/>
              </w:rPr>
            </w:pPr>
          </w:p>
          <w:p w:rsidR="00B14113" w:rsidRPr="00B14113" w:rsidRDefault="00B14113">
            <w:pPr>
              <w:tabs>
                <w:tab w:val="left" w:pos="720"/>
              </w:tabs>
              <w:rPr>
                <w:rFonts w:ascii="Arial" w:hAnsi="Arial" w:cs="Arial"/>
                <w:b/>
                <w:kern w:val="32"/>
                <w:sz w:val="22"/>
                <w:szCs w:val="22"/>
                <w:lang w:val="fr-BE"/>
              </w:rPr>
            </w:pPr>
            <w:r w:rsidRPr="00B14113">
              <w:rPr>
                <w:rFonts w:ascii="Arial" w:hAnsi="Arial" w:cs="Arial"/>
                <w:b/>
                <w:kern w:val="32"/>
                <w:sz w:val="22"/>
                <w:szCs w:val="22"/>
                <w:lang w:val="fr-BE"/>
              </w:rPr>
              <w:t>Date de création</w:t>
            </w:r>
            <w:r>
              <w:rPr>
                <w:rFonts w:ascii="Arial" w:hAnsi="Arial" w:cs="Arial"/>
                <w:b/>
                <w:kern w:val="32"/>
                <w:sz w:val="22"/>
                <w:szCs w:val="22"/>
                <w:lang w:val="fr-BE"/>
              </w:rPr>
              <w:t xml:space="preserve"> : </w:t>
            </w:r>
            <w:r w:rsidR="00F0378C">
              <w:rPr>
                <w:rFonts w:ascii="Arial" w:hAnsi="Arial" w:cs="Arial"/>
                <w:b/>
                <w:kern w:val="32"/>
                <w:sz w:val="22"/>
                <w:szCs w:val="22"/>
                <w:lang w:val="fr-BE"/>
              </w:rPr>
              <w:t>01/01/2018</w:t>
            </w:r>
          </w:p>
        </w:tc>
      </w:tr>
      <w:tr w:rsidR="007D5BC2" w:rsidRPr="00E24234" w:rsidTr="00767209">
        <w:trPr>
          <w:cantSplit/>
          <w:trHeight w:val="353"/>
          <w:tblHeader/>
        </w:trPr>
        <w:tc>
          <w:tcPr>
            <w:tcW w:w="9214" w:type="dxa"/>
          </w:tcPr>
          <w:p w:rsidR="007D5BC2" w:rsidRPr="00E852A0" w:rsidRDefault="007D5BC2">
            <w:pPr>
              <w:rPr>
                <w:rFonts w:ascii="Arial" w:hAnsi="Arial" w:cs="Arial"/>
                <w:sz w:val="22"/>
                <w:szCs w:val="22"/>
                <w:lang w:val="fr-BE"/>
              </w:rPr>
            </w:pPr>
          </w:p>
        </w:tc>
      </w:tr>
      <w:tr w:rsidR="000716C0" w:rsidRPr="00AC083B" w:rsidTr="00767209">
        <w:trPr>
          <w:cantSplit/>
          <w:trHeight w:val="598"/>
          <w:tblHeader/>
        </w:trPr>
        <w:tc>
          <w:tcPr>
            <w:tcW w:w="9214" w:type="dxa"/>
          </w:tcPr>
          <w:p w:rsidR="000716C0" w:rsidRPr="00E852A0" w:rsidRDefault="000716C0" w:rsidP="00FB2757">
            <w:pPr>
              <w:rPr>
                <w:rFonts w:ascii="Arial" w:hAnsi="Arial" w:cs="Arial"/>
                <w:b/>
                <w:kern w:val="32"/>
                <w:sz w:val="22"/>
                <w:szCs w:val="22"/>
                <w:lang w:val="fr-BE"/>
              </w:rPr>
            </w:pPr>
            <w:r w:rsidRPr="00E852A0">
              <w:rPr>
                <w:rFonts w:ascii="Arial" w:hAnsi="Arial" w:cs="Arial"/>
                <w:b/>
                <w:kern w:val="32"/>
                <w:sz w:val="22"/>
                <w:szCs w:val="22"/>
                <w:lang w:val="fr-BE"/>
              </w:rPr>
              <w:t xml:space="preserve">Rôle prédominant :             </w:t>
            </w:r>
            <w:r w:rsidR="00A846E3">
              <w:rPr>
                <w:rFonts w:ascii="Arial" w:hAnsi="Arial" w:cs="Arial"/>
                <w:sz w:val="22"/>
                <w:szCs w:val="22"/>
              </w:rPr>
              <w:fldChar w:fldCharType="begin">
                <w:ffData>
                  <w:name w:val=""/>
                  <w:enabled/>
                  <w:calcOnExit w:val="0"/>
                  <w:checkBox>
                    <w:size w:val="20"/>
                    <w:default w:val="0"/>
                  </w:checkBox>
                </w:ffData>
              </w:fldChar>
            </w:r>
            <w:r w:rsidR="00E852A0" w:rsidRPr="00E852A0">
              <w:rPr>
                <w:rFonts w:ascii="Arial" w:hAnsi="Arial" w:cs="Arial"/>
                <w:sz w:val="22"/>
                <w:szCs w:val="22"/>
                <w:lang w:val="fr-FR"/>
              </w:rPr>
              <w:instrText xml:space="preserve"> FORMCHECKBOX </w:instrText>
            </w:r>
            <w:r w:rsidR="00BB4887">
              <w:rPr>
                <w:rFonts w:ascii="Arial" w:hAnsi="Arial" w:cs="Arial"/>
                <w:sz w:val="22"/>
                <w:szCs w:val="22"/>
              </w:rPr>
            </w:r>
            <w:r w:rsidR="00BB4887">
              <w:rPr>
                <w:rFonts w:ascii="Arial" w:hAnsi="Arial" w:cs="Arial"/>
                <w:sz w:val="22"/>
                <w:szCs w:val="22"/>
              </w:rPr>
              <w:fldChar w:fldCharType="separate"/>
            </w:r>
            <w:r w:rsidR="00A846E3">
              <w:rPr>
                <w:rFonts w:ascii="Arial" w:hAnsi="Arial" w:cs="Arial"/>
                <w:sz w:val="22"/>
                <w:szCs w:val="22"/>
              </w:rPr>
              <w:fldChar w:fldCharType="end"/>
            </w:r>
            <w:r w:rsidR="00E24234" w:rsidRPr="00E852A0">
              <w:rPr>
                <w:rFonts w:ascii="Arial" w:hAnsi="Arial" w:cs="Arial"/>
                <w:sz w:val="22"/>
                <w:szCs w:val="22"/>
                <w:lang w:val="fr-FR"/>
              </w:rPr>
              <w:t xml:space="preserve"> </w:t>
            </w:r>
            <w:r w:rsidR="00654A59" w:rsidRPr="00654A59">
              <w:rPr>
                <w:rFonts w:ascii="Arial" w:hAnsi="Arial" w:cs="Arial"/>
                <w:b/>
                <w:kern w:val="32"/>
                <w:sz w:val="22"/>
                <w:szCs w:val="22"/>
                <w:lang w:val="fr-BE"/>
              </w:rPr>
              <w:t xml:space="preserve">support / </w:t>
            </w:r>
            <w:r w:rsidR="00FB2757">
              <w:rPr>
                <w:rFonts w:ascii="Arial" w:hAnsi="Arial" w:cs="Arial"/>
                <w:b/>
                <w:kern w:val="32"/>
                <w:sz w:val="22"/>
                <w:szCs w:val="22"/>
                <w:lang w:val="fr-BE"/>
              </w:rPr>
              <w:t>Expert</w:t>
            </w:r>
          </w:p>
        </w:tc>
      </w:tr>
    </w:tbl>
    <w:p w:rsidR="00F64CEB" w:rsidRDefault="00F64CEB">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BB4887"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E852A0" w:rsidRDefault="007D5BC2" w:rsidP="00E852A0">
            <w:pPr>
              <w:numPr>
                <w:ilvl w:val="0"/>
                <w:numId w:val="6"/>
              </w:numPr>
              <w:rPr>
                <w:rFonts w:ascii="Arial" w:hAnsi="Arial" w:cs="Arial"/>
                <w:b/>
                <w:kern w:val="32"/>
                <w:sz w:val="24"/>
                <w:szCs w:val="24"/>
                <w:lang w:val="fr-BE"/>
              </w:rPr>
            </w:pPr>
            <w:r w:rsidRPr="00E852A0">
              <w:rPr>
                <w:rFonts w:ascii="Arial" w:hAnsi="Arial" w:cs="Arial"/>
                <w:b/>
                <w:kern w:val="32"/>
                <w:sz w:val="24"/>
                <w:szCs w:val="24"/>
                <w:lang w:val="fr-BE"/>
              </w:rPr>
              <w:t>Raison d’être de la fonction</w:t>
            </w:r>
          </w:p>
        </w:tc>
      </w:tr>
      <w:tr w:rsidR="00F64CEB" w:rsidRPr="00BB4887" w:rsidTr="00F0378C">
        <w:trPr>
          <w:cantSplit/>
          <w:trHeight w:val="2256"/>
          <w:tblHeader/>
        </w:trPr>
        <w:tc>
          <w:tcPr>
            <w:tcW w:w="9214" w:type="dxa"/>
            <w:tcBorders>
              <w:top w:val="single" w:sz="4" w:space="0" w:color="auto"/>
            </w:tcBorders>
            <w:shd w:val="clear" w:color="auto" w:fill="E6E6E6"/>
          </w:tcPr>
          <w:p w:rsidR="0094789F" w:rsidRDefault="0094789F" w:rsidP="0094789F">
            <w:pPr>
              <w:pStyle w:val="Plattetekst2"/>
              <w:rPr>
                <w:snapToGrid w:val="0"/>
                <w:lang w:val="fr-FR" w:eastAsia="fr-FR"/>
              </w:rPr>
            </w:pPr>
          </w:p>
          <w:p w:rsidR="007D5BC2" w:rsidRPr="00F0378C" w:rsidRDefault="00B35D2D" w:rsidP="00B35D2D">
            <w:pPr>
              <w:rPr>
                <w:rFonts w:ascii="Arial" w:hAnsi="Arial" w:cs="Arial"/>
                <w:sz w:val="22"/>
                <w:szCs w:val="22"/>
                <w:lang w:val="fr-BE"/>
              </w:rPr>
            </w:pPr>
            <w:r w:rsidRPr="00F0378C">
              <w:rPr>
                <w:rFonts w:ascii="Arial" w:hAnsi="Arial" w:cs="Arial"/>
                <w:sz w:val="22"/>
                <w:szCs w:val="22"/>
                <w:lang w:val="fr-BE"/>
              </w:rPr>
              <w:t>L'architecte</w:t>
            </w:r>
            <w:r w:rsidR="00F417B2" w:rsidRPr="00F0378C">
              <w:rPr>
                <w:rFonts w:ascii="Arial" w:hAnsi="Arial" w:cs="Arial"/>
                <w:sz w:val="22"/>
                <w:szCs w:val="22"/>
                <w:lang w:val="fr-BE"/>
              </w:rPr>
              <w:t>/l’ingénieur</w:t>
            </w:r>
            <w:r w:rsidRPr="00F0378C">
              <w:rPr>
                <w:rFonts w:ascii="Arial" w:hAnsi="Arial" w:cs="Arial"/>
                <w:sz w:val="22"/>
                <w:szCs w:val="22"/>
                <w:lang w:val="fr-BE"/>
              </w:rPr>
              <w:t xml:space="preserve"> compose le dossier et réalise les plans d'exécution, un cahier de charges (= une description des travaux à effectuer et de prescriptions techniques), des dessins détaillés et s'il le faut, un métré (= la quantification des différents matériaux).</w:t>
            </w:r>
          </w:p>
          <w:p w:rsidR="00B024C9" w:rsidRPr="00D942E6" w:rsidRDefault="00B024C9" w:rsidP="00B35D2D">
            <w:pPr>
              <w:rPr>
                <w:rFonts w:ascii="Arial" w:hAnsi="Arial" w:cs="Arial"/>
                <w:kern w:val="32"/>
                <w:lang w:val="fr-FR"/>
              </w:rPr>
            </w:pPr>
            <w:r w:rsidRPr="00F0378C">
              <w:rPr>
                <w:rFonts w:ascii="Arial" w:hAnsi="Arial" w:cs="Arial"/>
                <w:sz w:val="22"/>
                <w:szCs w:val="22"/>
                <w:lang w:val="fr-BE"/>
              </w:rPr>
              <w:t>L'architecte</w:t>
            </w:r>
            <w:r w:rsidR="00F417B2" w:rsidRPr="00F0378C">
              <w:rPr>
                <w:rFonts w:ascii="Arial" w:hAnsi="Arial" w:cs="Arial"/>
                <w:sz w:val="22"/>
                <w:szCs w:val="22"/>
                <w:lang w:val="fr-BE"/>
              </w:rPr>
              <w:t>/l’ingénieur</w:t>
            </w:r>
            <w:r w:rsidRPr="00F0378C">
              <w:rPr>
                <w:rFonts w:ascii="Arial" w:hAnsi="Arial" w:cs="Arial"/>
                <w:sz w:val="22"/>
                <w:szCs w:val="22"/>
                <w:lang w:val="fr-BE"/>
              </w:rPr>
              <w:t xml:space="preserve"> veille à concevoir des projets de construction fonctionnels et harmonieux qui répondent à la fois aux aspirations de l’administration, aux réglementations environnementales et aux besoins d’une société en évolution. Dans le cas d’une intervention sur un édifice classé, il devra effectuer des recherches spécifiques afin de ne pas dénaturer le bâtiment.</w:t>
            </w:r>
          </w:p>
        </w:tc>
      </w:tr>
    </w:tbl>
    <w:p w:rsidR="007D5BC2" w:rsidRDefault="007D5BC2">
      <w:pPr>
        <w:rPr>
          <w:lang w:val="fr-FR"/>
        </w:rPr>
      </w:pPr>
    </w:p>
    <w:p w:rsidR="004214D5" w:rsidRDefault="004214D5">
      <w:pPr>
        <w:rPr>
          <w:lang w:val="fr-FR"/>
        </w:rPr>
      </w:pPr>
    </w:p>
    <w:p w:rsidR="004214D5" w:rsidRDefault="004214D5">
      <w:pPr>
        <w:rPr>
          <w:lang w:val="fr-FR"/>
        </w:rPr>
      </w:pPr>
    </w:p>
    <w:p w:rsidR="004214D5" w:rsidRDefault="004214D5">
      <w:pPr>
        <w:rPr>
          <w:lang w:val="fr-FR"/>
        </w:rPr>
      </w:pPr>
    </w:p>
    <w:p w:rsidR="004214D5" w:rsidRDefault="004214D5">
      <w:pPr>
        <w:rPr>
          <w:lang w:val="fr-FR"/>
        </w:rPr>
      </w:pPr>
    </w:p>
    <w:p w:rsidR="004214D5" w:rsidRPr="007D5BC2" w:rsidRDefault="004214D5">
      <w:pPr>
        <w:rPr>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E852A0">
        <w:trPr>
          <w:trHeight w:val="552"/>
        </w:trPr>
        <w:tc>
          <w:tcPr>
            <w:tcW w:w="9214" w:type="dxa"/>
            <w:shd w:val="clear" w:color="auto" w:fill="E6E6E6"/>
            <w:vAlign w:val="center"/>
          </w:tcPr>
          <w:p w:rsidR="00F64CEB" w:rsidRPr="00E852A0" w:rsidRDefault="00E2284E"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lastRenderedPageBreak/>
              <w:t>Finalités</w:t>
            </w:r>
          </w:p>
        </w:tc>
      </w:tr>
      <w:tr w:rsidR="00F64CEB" w:rsidRPr="00BB4887" w:rsidTr="00767209">
        <w:trPr>
          <w:trHeight w:val="1618"/>
        </w:trPr>
        <w:tc>
          <w:tcPr>
            <w:tcW w:w="9214" w:type="dxa"/>
            <w:tcBorders>
              <w:bottom w:val="nil"/>
            </w:tcBorders>
            <w:shd w:val="clear" w:color="auto" w:fill="E6E6E6"/>
          </w:tcPr>
          <w:p w:rsidR="00F94C3B" w:rsidRDefault="00490603" w:rsidP="00490603">
            <w:pPr>
              <w:autoSpaceDE w:val="0"/>
              <w:autoSpaceDN w:val="0"/>
              <w:spacing w:line="276" w:lineRule="auto"/>
              <w:rPr>
                <w:rFonts w:ascii="Arial" w:hAnsi="Arial" w:cs="Arial"/>
                <w:sz w:val="22"/>
                <w:szCs w:val="22"/>
                <w:lang w:val="fr-BE"/>
              </w:rPr>
            </w:pPr>
            <w:r>
              <w:rPr>
                <w:rFonts w:ascii="Arial" w:hAnsi="Arial" w:cs="Arial"/>
                <w:sz w:val="22"/>
                <w:szCs w:val="22"/>
                <w:lang w:val="fr-BE"/>
              </w:rPr>
              <w:t>1.</w:t>
            </w:r>
            <w:r w:rsidR="00F94C3B">
              <w:rPr>
                <w:rFonts w:ascii="Arial" w:hAnsi="Arial" w:cs="Arial"/>
                <w:sz w:val="22"/>
                <w:szCs w:val="22"/>
                <w:lang w:val="fr-BE"/>
              </w:rPr>
              <w:t xml:space="preserve">En tant que </w:t>
            </w:r>
            <w:r w:rsidRPr="0013021D">
              <w:rPr>
                <w:rFonts w:ascii="Arial" w:hAnsi="Arial" w:cs="Arial"/>
                <w:b/>
                <w:sz w:val="22"/>
                <w:szCs w:val="22"/>
                <w:lang w:val="fr-BE"/>
              </w:rPr>
              <w:t xml:space="preserve">gestionnaire </w:t>
            </w:r>
            <w:r w:rsidR="00AC083B" w:rsidRPr="0013021D">
              <w:rPr>
                <w:rFonts w:ascii="Arial" w:hAnsi="Arial" w:cs="Arial"/>
                <w:b/>
                <w:sz w:val="22"/>
                <w:szCs w:val="22"/>
                <w:lang w:val="fr-BE"/>
              </w:rPr>
              <w:t>de</w:t>
            </w:r>
            <w:r w:rsidR="00B3518B" w:rsidRPr="0013021D">
              <w:rPr>
                <w:rFonts w:ascii="Arial" w:hAnsi="Arial" w:cs="Arial"/>
                <w:b/>
                <w:sz w:val="22"/>
                <w:szCs w:val="22"/>
                <w:lang w:val="fr-BE"/>
              </w:rPr>
              <w:t xml:space="preserve"> projet</w:t>
            </w:r>
            <w:r w:rsidR="00B024C9" w:rsidRPr="0013021D">
              <w:rPr>
                <w:rFonts w:ascii="Arial" w:hAnsi="Arial" w:cs="Arial"/>
                <w:b/>
                <w:sz w:val="22"/>
                <w:szCs w:val="22"/>
                <w:lang w:val="fr-BE"/>
              </w:rPr>
              <w:t>s</w:t>
            </w:r>
            <w:r w:rsidR="00E45FDD">
              <w:rPr>
                <w:rFonts w:ascii="Arial" w:hAnsi="Arial" w:cs="Arial"/>
                <w:sz w:val="22"/>
                <w:szCs w:val="22"/>
                <w:lang w:val="fr-BE"/>
              </w:rPr>
              <w:t>, sur la base de son expertise dans ses domaines d’activités, faire des analyses et formuler des avis à la direction, aux partenaires afin de permettre au collège de faire le bon choix.</w:t>
            </w:r>
          </w:p>
          <w:p w:rsidR="00F94C3B" w:rsidRDefault="00F94C3B" w:rsidP="00490603">
            <w:pPr>
              <w:autoSpaceDE w:val="0"/>
              <w:autoSpaceDN w:val="0"/>
              <w:spacing w:line="276" w:lineRule="auto"/>
              <w:rPr>
                <w:rFonts w:ascii="Arial" w:hAnsi="Arial" w:cs="Arial"/>
                <w:sz w:val="22"/>
                <w:szCs w:val="22"/>
                <w:lang w:val="fr-BE"/>
              </w:rPr>
            </w:pPr>
            <w:r w:rsidRPr="00490603">
              <w:rPr>
                <w:rFonts w:ascii="Arial" w:hAnsi="Arial" w:cs="Arial"/>
                <w:sz w:val="22"/>
                <w:szCs w:val="22"/>
                <w:u w:val="single"/>
                <w:lang w:val="fr-BE"/>
              </w:rPr>
              <w:t>Exemples de tâches</w:t>
            </w:r>
            <w:r>
              <w:rPr>
                <w:rFonts w:ascii="Arial" w:hAnsi="Arial" w:cs="Arial"/>
                <w:sz w:val="22"/>
                <w:szCs w:val="22"/>
                <w:lang w:val="fr-BE"/>
              </w:rPr>
              <w:t> :</w:t>
            </w:r>
          </w:p>
          <w:p w:rsidR="0070144B" w:rsidRPr="0013021D" w:rsidRDefault="00AC083B" w:rsidP="0070144B">
            <w:pPr>
              <w:pStyle w:val="Lijstalinea"/>
              <w:numPr>
                <w:ilvl w:val="0"/>
                <w:numId w:val="33"/>
              </w:numPr>
              <w:autoSpaceDE w:val="0"/>
              <w:autoSpaceDN w:val="0"/>
              <w:spacing w:line="276" w:lineRule="auto"/>
              <w:jc w:val="both"/>
              <w:rPr>
                <w:rFonts w:ascii="Arial" w:hAnsi="Arial" w:cs="Arial"/>
                <w:sz w:val="22"/>
                <w:szCs w:val="22"/>
                <w:lang w:val="fr-BE"/>
              </w:rPr>
            </w:pPr>
            <w:r w:rsidRPr="00B024C9">
              <w:rPr>
                <w:rFonts w:ascii="Arial" w:hAnsi="Arial" w:cs="Arial"/>
                <w:sz w:val="22"/>
                <w:szCs w:val="22"/>
                <w:lang w:val="fr-BE"/>
              </w:rPr>
              <w:t>conception et expertise technique relatives à la mission complète d’architecture.</w:t>
            </w:r>
            <w:r w:rsidR="0070144B">
              <w:rPr>
                <w:rFonts w:ascii="Arial" w:hAnsi="Arial" w:cs="Arial"/>
                <w:sz w:val="22"/>
                <w:szCs w:val="22"/>
                <w:lang w:val="fr-BE"/>
              </w:rPr>
              <w:t xml:space="preserve"> </w:t>
            </w:r>
            <w:r w:rsidR="0070144B" w:rsidRPr="0013021D">
              <w:rPr>
                <w:rFonts w:ascii="Arial" w:hAnsi="Arial" w:cs="Arial"/>
                <w:sz w:val="22"/>
                <w:szCs w:val="22"/>
                <w:lang w:val="fr-BE"/>
              </w:rPr>
              <w:t>(Réalisation d'appels d'offres aux bureaux d’étude: Rédaction des clauses des marchés de service, description des missions des auteurs de projet, élaboration des programmes détaillés des bâtiments, analyse des plans, clauses techniques et métrés réalisés par les architectes/auteurs de projet,…) ;</w:t>
            </w:r>
          </w:p>
          <w:p w:rsidR="0070144B" w:rsidRPr="0013021D" w:rsidRDefault="0070144B" w:rsidP="0070144B">
            <w:pPr>
              <w:pStyle w:val="Lijstalinea"/>
              <w:numPr>
                <w:ilvl w:val="0"/>
                <w:numId w:val="31"/>
              </w:numPr>
              <w:rPr>
                <w:rFonts w:ascii="Arial" w:hAnsi="Arial" w:cs="Arial"/>
                <w:sz w:val="22"/>
                <w:szCs w:val="22"/>
                <w:lang w:val="fr-BE"/>
              </w:rPr>
            </w:pPr>
            <w:r w:rsidRPr="0013021D">
              <w:rPr>
                <w:rFonts w:ascii="Arial" w:hAnsi="Arial" w:cs="Arial"/>
                <w:sz w:val="22"/>
                <w:szCs w:val="22"/>
                <w:lang w:val="fr-BE"/>
              </w:rPr>
              <w:t>Conception de projets (esquisses, pré-études, plans d’avant projets) et estimation du coût ;</w:t>
            </w:r>
          </w:p>
          <w:p w:rsidR="0070144B" w:rsidRPr="0013021D" w:rsidRDefault="0070144B" w:rsidP="0070144B">
            <w:pPr>
              <w:pStyle w:val="Lijstalinea"/>
              <w:numPr>
                <w:ilvl w:val="0"/>
                <w:numId w:val="31"/>
              </w:numPr>
              <w:rPr>
                <w:rFonts w:ascii="Arial" w:hAnsi="Arial" w:cs="Arial"/>
                <w:sz w:val="22"/>
                <w:szCs w:val="22"/>
                <w:lang w:val="fr-BE"/>
              </w:rPr>
            </w:pPr>
            <w:r w:rsidRPr="0013021D">
              <w:rPr>
                <w:rFonts w:ascii="Arial" w:hAnsi="Arial" w:cs="Arial"/>
                <w:sz w:val="22"/>
                <w:szCs w:val="22"/>
                <w:lang w:val="fr-BE"/>
              </w:rPr>
              <w:t>Analyser et évaluer les situations immobilières (anticiper, planifier) ;</w:t>
            </w:r>
          </w:p>
          <w:p w:rsidR="0070144B" w:rsidRPr="0013021D" w:rsidRDefault="0070144B" w:rsidP="0070144B">
            <w:pPr>
              <w:pStyle w:val="Lijstalinea"/>
              <w:numPr>
                <w:ilvl w:val="0"/>
                <w:numId w:val="31"/>
              </w:numPr>
              <w:rPr>
                <w:rFonts w:ascii="Arial" w:hAnsi="Arial" w:cs="Arial"/>
                <w:sz w:val="22"/>
                <w:szCs w:val="22"/>
                <w:lang w:val="fr-BE"/>
              </w:rPr>
            </w:pPr>
            <w:r w:rsidRPr="0013021D">
              <w:rPr>
                <w:rFonts w:ascii="Arial" w:hAnsi="Arial" w:cs="Arial"/>
                <w:sz w:val="22"/>
                <w:szCs w:val="22"/>
                <w:lang w:val="fr-BE"/>
              </w:rPr>
              <w:t>Analyser la faisabilité technique des projets ;</w:t>
            </w:r>
          </w:p>
          <w:p w:rsidR="0070144B" w:rsidRPr="0013021D" w:rsidRDefault="0070144B" w:rsidP="0070144B">
            <w:pPr>
              <w:pStyle w:val="Lijstalinea"/>
              <w:numPr>
                <w:ilvl w:val="0"/>
                <w:numId w:val="31"/>
              </w:numPr>
              <w:jc w:val="both"/>
              <w:rPr>
                <w:rFonts w:ascii="Arial" w:hAnsi="Arial" w:cs="Arial"/>
                <w:sz w:val="22"/>
                <w:szCs w:val="22"/>
                <w:lang w:val="fr-BE"/>
              </w:rPr>
            </w:pPr>
            <w:r w:rsidRPr="0013021D">
              <w:rPr>
                <w:rFonts w:ascii="Arial" w:hAnsi="Arial" w:cs="Arial"/>
                <w:sz w:val="22"/>
                <w:szCs w:val="22"/>
                <w:lang w:val="fr-BE"/>
              </w:rPr>
              <w:t xml:space="preserve">Réalisation d'appels d'offres aux entrepreneurs: Rédaction des clauses de marchés de travaux: élaboration des clauses techniques et administratives, des plans, métrés,… </w:t>
            </w:r>
          </w:p>
          <w:p w:rsidR="0070144B" w:rsidRPr="0013021D" w:rsidRDefault="0070144B" w:rsidP="0070144B">
            <w:pPr>
              <w:pStyle w:val="Lijstalinea"/>
              <w:numPr>
                <w:ilvl w:val="0"/>
                <w:numId w:val="31"/>
              </w:numPr>
              <w:jc w:val="both"/>
              <w:rPr>
                <w:rFonts w:ascii="Arial" w:hAnsi="Arial" w:cs="Arial"/>
                <w:sz w:val="22"/>
                <w:szCs w:val="22"/>
                <w:lang w:val="fr-BE"/>
              </w:rPr>
            </w:pPr>
            <w:r w:rsidRPr="0013021D">
              <w:rPr>
                <w:rFonts w:ascii="Arial" w:hAnsi="Arial" w:cs="Arial"/>
                <w:sz w:val="22"/>
                <w:szCs w:val="22"/>
                <w:lang w:val="fr-BE"/>
              </w:rPr>
              <w:t>Analyse des offres pour les marchés de service et de travaux : rédaction des rapports d'analyse, régularité administrative (en collaboration avec le gestionnaire administratif), analyse des intentions architecturales, analyse des prix,… ;</w:t>
            </w:r>
          </w:p>
          <w:p w:rsidR="0070144B" w:rsidRPr="0013021D" w:rsidRDefault="0070144B" w:rsidP="0070144B">
            <w:pPr>
              <w:pStyle w:val="Lijstalinea"/>
              <w:numPr>
                <w:ilvl w:val="0"/>
                <w:numId w:val="31"/>
              </w:numPr>
              <w:jc w:val="both"/>
              <w:rPr>
                <w:rFonts w:ascii="Arial" w:hAnsi="Arial" w:cs="Arial"/>
                <w:sz w:val="22"/>
                <w:szCs w:val="22"/>
                <w:lang w:val="fr-BE"/>
              </w:rPr>
            </w:pPr>
            <w:r w:rsidRPr="0013021D">
              <w:rPr>
                <w:rFonts w:ascii="Arial" w:hAnsi="Arial" w:cs="Arial"/>
                <w:sz w:val="22"/>
                <w:szCs w:val="22"/>
                <w:lang w:val="fr-BE"/>
              </w:rPr>
              <w:t>Coordination des chantiers: participation aux réunions, contrôle du chantier, du journal des travaux, vérification et contrôle des états d’avancement, respect des délais, suivi des décomptes, des impétrants,... ;</w:t>
            </w:r>
          </w:p>
          <w:p w:rsidR="0070144B" w:rsidRPr="0013021D" w:rsidRDefault="0070144B" w:rsidP="0070144B">
            <w:pPr>
              <w:pStyle w:val="Lijstalinea"/>
              <w:numPr>
                <w:ilvl w:val="0"/>
                <w:numId w:val="31"/>
              </w:numPr>
              <w:jc w:val="both"/>
              <w:rPr>
                <w:rFonts w:ascii="Arial" w:hAnsi="Arial" w:cs="Arial"/>
                <w:sz w:val="22"/>
                <w:szCs w:val="22"/>
                <w:lang w:val="fr-BE"/>
              </w:rPr>
            </w:pPr>
            <w:r w:rsidRPr="0013021D">
              <w:rPr>
                <w:rFonts w:ascii="Arial" w:hAnsi="Arial" w:cs="Arial"/>
                <w:sz w:val="22"/>
                <w:szCs w:val="22"/>
                <w:lang w:val="fr-BE"/>
              </w:rPr>
              <w:t>Pendant les travaux, vérifier si ceux-ci sont effectués d'après les plans et les directives du cahier de charges ;</w:t>
            </w:r>
          </w:p>
          <w:p w:rsidR="0070144B" w:rsidRPr="0013021D" w:rsidRDefault="0070144B" w:rsidP="0070144B">
            <w:pPr>
              <w:pStyle w:val="Lijstalinea"/>
              <w:numPr>
                <w:ilvl w:val="0"/>
                <w:numId w:val="31"/>
              </w:numPr>
              <w:rPr>
                <w:rFonts w:ascii="Arial" w:hAnsi="Arial" w:cs="Arial"/>
                <w:sz w:val="22"/>
                <w:szCs w:val="22"/>
                <w:lang w:val="fr-BE"/>
              </w:rPr>
            </w:pPr>
            <w:r w:rsidRPr="0013021D">
              <w:rPr>
                <w:rFonts w:ascii="Arial" w:hAnsi="Arial" w:cs="Arial"/>
                <w:sz w:val="22"/>
                <w:szCs w:val="22"/>
                <w:lang w:val="fr-BE"/>
              </w:rPr>
              <w:t>Superviser et participer aux dossiers dont l’étude est confiée à des bureaux d’études extérieurs ;</w:t>
            </w:r>
          </w:p>
          <w:p w:rsidR="0070144B" w:rsidRPr="0013021D" w:rsidRDefault="0070144B" w:rsidP="0070144B">
            <w:pPr>
              <w:pStyle w:val="Lijstalinea"/>
              <w:numPr>
                <w:ilvl w:val="0"/>
                <w:numId w:val="31"/>
              </w:numPr>
              <w:jc w:val="both"/>
              <w:rPr>
                <w:rFonts w:ascii="Arial" w:hAnsi="Arial" w:cs="Arial"/>
                <w:sz w:val="22"/>
                <w:szCs w:val="22"/>
                <w:lang w:val="fr-BE"/>
              </w:rPr>
            </w:pPr>
            <w:r w:rsidRPr="0013021D">
              <w:rPr>
                <w:rFonts w:ascii="Arial" w:hAnsi="Arial" w:cs="Arial"/>
                <w:sz w:val="22"/>
                <w:szCs w:val="22"/>
                <w:lang w:val="fr-BE"/>
              </w:rPr>
              <w:t xml:space="preserve">Suivi et contrôle de l’aspect financier des projets ; </w:t>
            </w:r>
          </w:p>
          <w:p w:rsidR="0070144B" w:rsidRPr="0013021D" w:rsidRDefault="0070144B" w:rsidP="0070144B">
            <w:pPr>
              <w:pStyle w:val="Lijstalinea"/>
              <w:numPr>
                <w:ilvl w:val="0"/>
                <w:numId w:val="31"/>
              </w:numPr>
              <w:rPr>
                <w:rFonts w:ascii="Arial" w:hAnsi="Arial" w:cs="Arial"/>
                <w:sz w:val="22"/>
                <w:szCs w:val="22"/>
                <w:lang w:val="fr-BE"/>
              </w:rPr>
            </w:pPr>
            <w:r w:rsidRPr="0013021D">
              <w:rPr>
                <w:rFonts w:ascii="Arial" w:hAnsi="Arial" w:cs="Arial"/>
                <w:sz w:val="22"/>
                <w:szCs w:val="22"/>
                <w:lang w:val="fr-BE"/>
              </w:rPr>
              <w:t>Effectuer les réceptions techniques, provisoires et définitives ;</w:t>
            </w:r>
          </w:p>
          <w:p w:rsidR="0070144B" w:rsidRPr="0013021D" w:rsidRDefault="0070144B" w:rsidP="0070144B">
            <w:pPr>
              <w:pStyle w:val="Lijstalinea"/>
              <w:numPr>
                <w:ilvl w:val="0"/>
                <w:numId w:val="31"/>
              </w:numPr>
              <w:rPr>
                <w:rFonts w:ascii="Arial" w:hAnsi="Arial" w:cs="Arial"/>
                <w:sz w:val="22"/>
                <w:szCs w:val="22"/>
                <w:lang w:val="fr-BE"/>
              </w:rPr>
            </w:pPr>
            <w:r w:rsidRPr="0013021D">
              <w:rPr>
                <w:rFonts w:ascii="Arial" w:hAnsi="Arial" w:cs="Arial"/>
                <w:sz w:val="22"/>
                <w:szCs w:val="22"/>
                <w:lang w:val="fr-BE"/>
              </w:rPr>
              <w:t>Gestion des bâtiments jusqu’à la réception définitive des travaux ;</w:t>
            </w:r>
          </w:p>
          <w:p w:rsidR="0070144B" w:rsidRPr="00B024C9" w:rsidRDefault="0070144B" w:rsidP="0070144B">
            <w:pPr>
              <w:pStyle w:val="Lijstalinea"/>
              <w:autoSpaceDE w:val="0"/>
              <w:autoSpaceDN w:val="0"/>
              <w:spacing w:line="276" w:lineRule="auto"/>
              <w:rPr>
                <w:rFonts w:ascii="Arial" w:hAnsi="Arial" w:cs="Arial"/>
                <w:sz w:val="22"/>
                <w:szCs w:val="22"/>
                <w:lang w:val="fr-BE"/>
              </w:rPr>
            </w:pPr>
          </w:p>
          <w:p w:rsidR="00BA1BEA" w:rsidRPr="00AC083B" w:rsidRDefault="00BA1BEA" w:rsidP="0070144B">
            <w:pPr>
              <w:pStyle w:val="Lijstalinea"/>
              <w:rPr>
                <w:rFonts w:ascii="Arial" w:hAnsi="Arial" w:cs="Arial"/>
                <w:sz w:val="22"/>
                <w:szCs w:val="22"/>
                <w:lang w:val="fr-FR"/>
              </w:rPr>
            </w:pPr>
          </w:p>
        </w:tc>
      </w:tr>
      <w:tr w:rsidR="00BA1BEA" w:rsidRPr="00BB4887" w:rsidTr="00490603">
        <w:trPr>
          <w:trHeight w:val="510"/>
        </w:trPr>
        <w:tc>
          <w:tcPr>
            <w:tcW w:w="9214" w:type="dxa"/>
            <w:tcBorders>
              <w:top w:val="single" w:sz="4" w:space="0" w:color="auto"/>
              <w:bottom w:val="single" w:sz="4" w:space="0" w:color="auto"/>
            </w:tcBorders>
            <w:shd w:val="clear" w:color="auto" w:fill="E6E6E6"/>
          </w:tcPr>
          <w:p w:rsidR="00BA1BEA" w:rsidRPr="00490603" w:rsidRDefault="00B024C9" w:rsidP="00F64CEB">
            <w:pPr>
              <w:rPr>
                <w:rFonts w:ascii="Arial" w:hAnsi="Arial" w:cs="Arial"/>
                <w:sz w:val="22"/>
                <w:szCs w:val="22"/>
                <w:lang w:val="fr-BE"/>
              </w:rPr>
            </w:pPr>
            <w:r>
              <w:rPr>
                <w:rFonts w:ascii="Arial" w:hAnsi="Arial" w:cs="Arial"/>
                <w:sz w:val="22"/>
                <w:szCs w:val="22"/>
                <w:lang w:val="fr-BE"/>
              </w:rPr>
              <w:t>2</w:t>
            </w:r>
            <w:r w:rsidR="00490603">
              <w:rPr>
                <w:rFonts w:ascii="Arial" w:hAnsi="Arial" w:cs="Arial"/>
                <w:sz w:val="22"/>
                <w:szCs w:val="22"/>
                <w:lang w:val="fr-BE"/>
              </w:rPr>
              <w:t xml:space="preserve">.En tant que </w:t>
            </w:r>
            <w:r w:rsidR="00490603" w:rsidRPr="00490603">
              <w:rPr>
                <w:rFonts w:ascii="Arial" w:hAnsi="Arial" w:cs="Arial"/>
                <w:b/>
                <w:sz w:val="22"/>
                <w:szCs w:val="22"/>
                <w:lang w:val="fr-BE"/>
              </w:rPr>
              <w:t>gestionnaire administratif</w:t>
            </w:r>
            <w:r w:rsidR="00490603">
              <w:rPr>
                <w:rFonts w:ascii="Arial" w:hAnsi="Arial" w:cs="Arial"/>
                <w:b/>
                <w:sz w:val="22"/>
                <w:szCs w:val="22"/>
                <w:lang w:val="fr-BE"/>
              </w:rPr>
              <w:t xml:space="preserve"> </w:t>
            </w:r>
            <w:r w:rsidR="00490603">
              <w:rPr>
                <w:rFonts w:ascii="Arial" w:hAnsi="Arial" w:cs="Arial"/>
                <w:sz w:val="22"/>
                <w:szCs w:val="22"/>
                <w:lang w:val="fr-BE"/>
              </w:rPr>
              <w:t>s’occuper de l’établissement des documents nécessaires à l’exécution des projets</w:t>
            </w:r>
          </w:p>
          <w:p w:rsidR="00490603" w:rsidRPr="00490603" w:rsidRDefault="00490603" w:rsidP="00F64CEB">
            <w:pPr>
              <w:rPr>
                <w:rFonts w:ascii="Arial" w:hAnsi="Arial" w:cs="Arial"/>
                <w:sz w:val="22"/>
                <w:szCs w:val="22"/>
                <w:u w:val="single"/>
                <w:lang w:val="fr-BE"/>
              </w:rPr>
            </w:pPr>
            <w:r w:rsidRPr="00490603">
              <w:rPr>
                <w:rFonts w:ascii="Arial" w:hAnsi="Arial" w:cs="Arial"/>
                <w:sz w:val="22"/>
                <w:szCs w:val="22"/>
                <w:u w:val="single"/>
                <w:lang w:val="fr-BE"/>
              </w:rPr>
              <w:t>Exemples de tâches</w:t>
            </w:r>
          </w:p>
          <w:p w:rsidR="00490603" w:rsidRDefault="00490603" w:rsidP="00490603">
            <w:pPr>
              <w:pStyle w:val="Lijstalinea"/>
              <w:numPr>
                <w:ilvl w:val="0"/>
                <w:numId w:val="31"/>
              </w:numPr>
              <w:rPr>
                <w:rFonts w:ascii="Arial" w:hAnsi="Arial" w:cs="Arial"/>
                <w:sz w:val="22"/>
                <w:szCs w:val="22"/>
                <w:lang w:val="fr-BE"/>
              </w:rPr>
            </w:pPr>
            <w:r w:rsidRPr="00490603">
              <w:rPr>
                <w:rFonts w:ascii="Arial" w:hAnsi="Arial" w:cs="Arial"/>
                <w:sz w:val="22"/>
                <w:szCs w:val="22"/>
                <w:lang w:val="fr-BE"/>
              </w:rPr>
              <w:t xml:space="preserve">rédiger le dossier d’exécution qui reprend les plans du futur ouvrage, ses dessins détaillés ainsi qu’un cahier des charges et un métré (relevé comptabilisant les estimations de matériaux et de main-d’œuvre nécessaires à la réalisation d’un ouvrage). </w:t>
            </w:r>
          </w:p>
          <w:p w:rsidR="00490603" w:rsidRDefault="00490603" w:rsidP="00490603">
            <w:pPr>
              <w:pStyle w:val="Lijstalinea"/>
              <w:numPr>
                <w:ilvl w:val="0"/>
                <w:numId w:val="31"/>
              </w:numPr>
              <w:rPr>
                <w:rFonts w:ascii="Arial" w:hAnsi="Arial" w:cs="Arial"/>
                <w:sz w:val="22"/>
                <w:szCs w:val="22"/>
                <w:lang w:val="fr-BE"/>
              </w:rPr>
            </w:pPr>
            <w:r w:rsidRPr="00490603">
              <w:rPr>
                <w:rFonts w:ascii="Arial" w:hAnsi="Arial" w:cs="Arial"/>
                <w:sz w:val="22"/>
                <w:szCs w:val="22"/>
                <w:lang w:val="fr-BE"/>
              </w:rPr>
              <w:t>Rédiger les documents administratifs (courriers, cahiers des charges administratifs,…), techniques  (cahier spécial des charges, métrés,..)  et graphiques (plans d’adjudication, plans de détails techniques,…) relatifs aux dossiers d’adjudication</w:t>
            </w:r>
          </w:p>
          <w:p w:rsidR="00490603" w:rsidRDefault="00490603" w:rsidP="00490603">
            <w:pPr>
              <w:pStyle w:val="Lijstalinea"/>
              <w:numPr>
                <w:ilvl w:val="0"/>
                <w:numId w:val="31"/>
              </w:numPr>
              <w:rPr>
                <w:rFonts w:ascii="Arial" w:hAnsi="Arial" w:cs="Arial"/>
                <w:sz w:val="22"/>
                <w:szCs w:val="22"/>
                <w:lang w:val="fr-BE"/>
              </w:rPr>
            </w:pPr>
            <w:r w:rsidRPr="00490603">
              <w:rPr>
                <w:rFonts w:ascii="Arial" w:hAnsi="Arial" w:cs="Arial"/>
                <w:sz w:val="22"/>
                <w:szCs w:val="22"/>
                <w:lang w:val="fr-BE"/>
              </w:rPr>
              <w:t xml:space="preserve">Etablir les documents administratifs, techniques et graphiques relatifs aux demandes de permis d’urbanisme et/ou d’environnement  </w:t>
            </w:r>
          </w:p>
          <w:p w:rsidR="00490603" w:rsidRDefault="00490603" w:rsidP="00490603">
            <w:pPr>
              <w:pStyle w:val="Lijstalinea"/>
              <w:numPr>
                <w:ilvl w:val="0"/>
                <w:numId w:val="31"/>
              </w:numPr>
              <w:rPr>
                <w:rFonts w:ascii="Arial" w:hAnsi="Arial" w:cs="Arial"/>
                <w:sz w:val="22"/>
                <w:szCs w:val="22"/>
                <w:lang w:val="fr-BE"/>
              </w:rPr>
            </w:pPr>
            <w:r w:rsidRPr="00490603">
              <w:rPr>
                <w:rFonts w:ascii="Arial" w:hAnsi="Arial" w:cs="Arial"/>
                <w:sz w:val="22"/>
                <w:szCs w:val="22"/>
                <w:lang w:val="fr-BE"/>
              </w:rPr>
              <w:t>Etablissement des rapports financiers, des notes justificatives et de synthèse ;</w:t>
            </w:r>
          </w:p>
          <w:p w:rsidR="0070144B" w:rsidRPr="0013021D" w:rsidRDefault="0070144B" w:rsidP="0070144B">
            <w:pPr>
              <w:pStyle w:val="Lijstalinea"/>
              <w:numPr>
                <w:ilvl w:val="0"/>
                <w:numId w:val="31"/>
              </w:numPr>
              <w:jc w:val="both"/>
              <w:rPr>
                <w:rFonts w:ascii="Arial" w:hAnsi="Arial" w:cs="Arial"/>
                <w:sz w:val="22"/>
                <w:szCs w:val="22"/>
                <w:lang w:val="fr-BE"/>
              </w:rPr>
            </w:pPr>
            <w:r w:rsidRPr="0013021D">
              <w:rPr>
                <w:rFonts w:ascii="Arial" w:hAnsi="Arial" w:cs="Arial"/>
                <w:sz w:val="22"/>
                <w:szCs w:val="22"/>
                <w:lang w:val="fr-BE"/>
              </w:rPr>
              <w:t>Communication des avancements du projet (avant-projet, permis, chantier, budget, planning, modifications..) aux responsables de la Division, au collège des Bourgmestre et Echevins et aux partenaires tant communaux qu’extra-communaux ;</w:t>
            </w:r>
          </w:p>
          <w:p w:rsidR="0070144B" w:rsidRPr="00490603" w:rsidRDefault="0070144B" w:rsidP="0070144B">
            <w:pPr>
              <w:pStyle w:val="Lijstalinea"/>
              <w:rPr>
                <w:rFonts w:ascii="Arial" w:hAnsi="Arial" w:cs="Arial"/>
                <w:sz w:val="22"/>
                <w:szCs w:val="22"/>
                <w:lang w:val="fr-BE"/>
              </w:rPr>
            </w:pPr>
          </w:p>
        </w:tc>
      </w:tr>
    </w:tbl>
    <w:p w:rsidR="00473D98" w:rsidRDefault="00473D98">
      <w:pPr>
        <w:rPr>
          <w:rFonts w:ascii="Arial" w:hAnsi="Arial" w:cs="Arial"/>
          <w:lang w:val="fr-BE"/>
        </w:rPr>
      </w:pPr>
    </w:p>
    <w:p w:rsidR="004214D5" w:rsidRDefault="004214D5">
      <w:pPr>
        <w:rPr>
          <w:rFonts w:ascii="Arial" w:hAnsi="Arial" w:cs="Arial"/>
          <w:lang w:val="fr-BE"/>
        </w:rPr>
      </w:pPr>
    </w:p>
    <w:p w:rsidR="00337388" w:rsidRDefault="00337388">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E852A0">
            <w:pPr>
              <w:numPr>
                <w:ilvl w:val="0"/>
                <w:numId w:val="6"/>
              </w:numPr>
              <w:rPr>
                <w:rFonts w:ascii="Arial" w:hAnsi="Arial" w:cs="Arial"/>
                <w:b/>
                <w:sz w:val="24"/>
                <w:szCs w:val="24"/>
                <w:lang w:val="fr-BE"/>
              </w:rPr>
            </w:pPr>
            <w:r w:rsidRPr="00E852A0">
              <w:rPr>
                <w:rFonts w:ascii="Arial" w:hAnsi="Arial" w:cs="Arial"/>
                <w:b/>
                <w:kern w:val="32"/>
                <w:sz w:val="24"/>
                <w:szCs w:val="24"/>
                <w:lang w:val="fr-BE"/>
              </w:rPr>
              <w:lastRenderedPageBreak/>
              <w:t>Positionnement</w:t>
            </w:r>
          </w:p>
        </w:tc>
      </w:tr>
      <w:tr w:rsidR="00F64CEB" w:rsidRPr="00BB4887"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La fonction e</w:t>
            </w:r>
            <w:r w:rsidR="00F64CEB" w:rsidRPr="00E852A0">
              <w:rPr>
                <w:rFonts w:ascii="Arial" w:hAnsi="Arial" w:cs="Arial"/>
                <w:sz w:val="22"/>
                <w:szCs w:val="22"/>
                <w:lang w:val="fr-BE"/>
              </w:rPr>
              <w:t>st dirigé</w:t>
            </w:r>
            <w:r w:rsidR="00E41485" w:rsidRPr="00E852A0">
              <w:rPr>
                <w:rFonts w:ascii="Arial" w:hAnsi="Arial" w:cs="Arial"/>
                <w:sz w:val="22"/>
                <w:szCs w:val="22"/>
                <w:lang w:val="fr-BE"/>
              </w:rPr>
              <w:t>e</w:t>
            </w:r>
            <w:r w:rsidR="00F64CEB" w:rsidRPr="00E852A0">
              <w:rPr>
                <w:rFonts w:ascii="Arial" w:hAnsi="Arial" w:cs="Arial"/>
                <w:sz w:val="22"/>
                <w:szCs w:val="22"/>
                <w:lang w:val="fr-BE"/>
              </w:rPr>
              <w:t xml:space="preserve"> par</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CC3DA8" w:rsidRPr="00D942E6" w:rsidRDefault="00654A59" w:rsidP="00BA1BEA">
            <w:pPr>
              <w:rPr>
                <w:rFonts w:ascii="Arial" w:hAnsi="Arial" w:cs="Arial"/>
                <w:snapToGrid w:val="0"/>
                <w:sz w:val="22"/>
                <w:szCs w:val="22"/>
                <w:lang w:val="fr-FR" w:eastAsia="fr-FR"/>
              </w:rPr>
            </w:pPr>
            <w:r>
              <w:rPr>
                <w:rFonts w:ascii="Arial" w:hAnsi="Arial" w:cs="Arial"/>
                <w:snapToGrid w:val="0"/>
                <w:sz w:val="22"/>
                <w:szCs w:val="22"/>
                <w:lang w:val="fr-FR" w:eastAsia="fr-FR"/>
              </w:rPr>
              <w:t>Sous l’autorité de l’organisation hiérarchique résultant de l’organigramme</w:t>
            </w:r>
          </w:p>
        </w:tc>
      </w:tr>
      <w:tr w:rsidR="00F64CEB" w:rsidRPr="00BB4887"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902AB5" w:rsidRDefault="009D4406" w:rsidP="009D4406">
            <w:pPr>
              <w:rPr>
                <w:rFonts w:ascii="Arial" w:hAnsi="Arial" w:cs="Arial"/>
                <w:sz w:val="22"/>
                <w:szCs w:val="22"/>
                <w:lang w:val="fr-BE"/>
              </w:rPr>
            </w:pPr>
            <w:r w:rsidRPr="00E852A0">
              <w:rPr>
                <w:rFonts w:ascii="Arial" w:hAnsi="Arial" w:cs="Arial"/>
                <w:sz w:val="22"/>
                <w:szCs w:val="22"/>
                <w:lang w:val="fr-BE"/>
              </w:rPr>
              <w:t>La fonction a</w:t>
            </w:r>
            <w:r w:rsidR="00F64CEB" w:rsidRPr="00E852A0">
              <w:rPr>
                <w:rFonts w:ascii="Arial" w:hAnsi="Arial" w:cs="Arial"/>
                <w:sz w:val="22"/>
                <w:szCs w:val="22"/>
                <w:lang w:val="fr-BE"/>
              </w:rPr>
              <w:t>ssure la direction d</w:t>
            </w:r>
            <w:r w:rsidRPr="00E852A0">
              <w:rPr>
                <w:rFonts w:ascii="Arial" w:hAnsi="Arial" w:cs="Arial"/>
                <w:sz w:val="22"/>
                <w:szCs w:val="22"/>
                <w:lang w:val="fr-BE"/>
              </w:rPr>
              <w:t xml:space="preserve">’un groupe </w:t>
            </w:r>
          </w:p>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de</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F64CEB" w:rsidRPr="00E852A0" w:rsidRDefault="00F64CEB">
            <w:pPr>
              <w:rPr>
                <w:rFonts w:ascii="Arial" w:hAnsi="Arial" w:cs="Arial"/>
                <w:sz w:val="22"/>
                <w:szCs w:val="22"/>
                <w:lang w:val="fr-BE"/>
              </w:rPr>
            </w:pPr>
            <w:r w:rsidRPr="00E852A0">
              <w:rPr>
                <w:rFonts w:ascii="Arial" w:hAnsi="Arial" w:cs="Arial"/>
                <w:sz w:val="22"/>
                <w:szCs w:val="22"/>
                <w:lang w:val="fr-BE"/>
              </w:rPr>
              <w:t>Nombre total de collaborateurs</w:t>
            </w:r>
            <w:r w:rsidR="00794A98" w:rsidRPr="00E852A0">
              <w:rPr>
                <w:rFonts w:ascii="Arial" w:hAnsi="Arial" w:cs="Arial"/>
                <w:sz w:val="22"/>
                <w:szCs w:val="22"/>
                <w:lang w:val="fr-BE"/>
              </w:rPr>
              <w:t xml:space="preserve"> et leur niveau</w:t>
            </w:r>
            <w:r w:rsidRPr="00E852A0">
              <w:rPr>
                <w:rFonts w:ascii="Arial" w:hAnsi="Arial" w:cs="Arial"/>
                <w:sz w:val="22"/>
                <w:szCs w:val="22"/>
                <w:lang w:val="fr-BE"/>
              </w:rPr>
              <w:t xml:space="preserve"> sur lesquels est assur</w:t>
            </w:r>
            <w:r w:rsidR="00BA1BEA" w:rsidRPr="00E852A0">
              <w:rPr>
                <w:rFonts w:ascii="Arial" w:hAnsi="Arial" w:cs="Arial"/>
                <w:sz w:val="22"/>
                <w:szCs w:val="22"/>
                <w:lang w:val="fr-BE"/>
              </w:rPr>
              <w:t xml:space="preserve">ée une direction </w:t>
            </w:r>
            <w:r w:rsidR="00BA1BEA" w:rsidRPr="00E852A0">
              <w:rPr>
                <w:rFonts w:ascii="Arial" w:hAnsi="Arial" w:cs="Arial"/>
                <w:b/>
                <w:sz w:val="22"/>
                <w:szCs w:val="22"/>
                <w:lang w:val="fr-BE"/>
              </w:rPr>
              <w:t>hiérarchiqu</w:t>
            </w:r>
            <w:r w:rsidR="00537268">
              <w:rPr>
                <w:rFonts w:ascii="Arial" w:hAnsi="Arial" w:cs="Arial"/>
                <w:b/>
                <w:sz w:val="22"/>
                <w:szCs w:val="22"/>
                <w:lang w:val="fr-BE"/>
              </w:rPr>
              <w:t>e ou fonctionnelle</w:t>
            </w:r>
            <w:r w:rsidR="00BA1BEA" w:rsidRPr="00E852A0">
              <w:rPr>
                <w:rFonts w:ascii="Arial" w:hAnsi="Arial" w:cs="Arial"/>
                <w:sz w:val="22"/>
                <w:szCs w:val="22"/>
                <w:lang w:val="fr-BE"/>
              </w:rPr>
              <w:t xml:space="preserve">: </w:t>
            </w:r>
          </w:p>
          <w:p w:rsidR="00EE6108" w:rsidRPr="00E852A0" w:rsidRDefault="00EE6108" w:rsidP="00EE6108">
            <w:pPr>
              <w:rPr>
                <w:rFonts w:ascii="Arial" w:hAnsi="Arial" w:cs="Arial"/>
                <w:sz w:val="22"/>
                <w:szCs w:val="22"/>
                <w:lang w:val="fr-FR"/>
              </w:rPr>
            </w:pPr>
          </w:p>
          <w:p w:rsidR="00EE6108" w:rsidRPr="002058A1" w:rsidRDefault="00A846E3" w:rsidP="00481432">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BB4887">
              <w:rPr>
                <w:rFonts w:ascii="Arial" w:hAnsi="Arial" w:cs="Arial"/>
              </w:rPr>
            </w:r>
            <w:r w:rsidR="00BB4887">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AF3549" w:rsidRPr="002058A1">
              <w:rPr>
                <w:rFonts w:ascii="Arial" w:hAnsi="Arial" w:cs="Arial"/>
              </w:rPr>
              <w:t xml:space="preserve">la fonction </w:t>
            </w:r>
            <w:r w:rsidR="00537268" w:rsidRPr="002058A1">
              <w:rPr>
                <w:rFonts w:ascii="Arial" w:hAnsi="Arial" w:cs="Arial"/>
              </w:rPr>
              <w:t>n’assure pas de direction</w:t>
            </w:r>
          </w:p>
          <w:p w:rsidR="00FC4287" w:rsidRDefault="00FC4287" w:rsidP="00FC4287">
            <w:pPr>
              <w:pStyle w:val="PuceTexte1"/>
              <w:numPr>
                <w:ilvl w:val="0"/>
                <w:numId w:val="0"/>
              </w:numPr>
              <w:spacing w:before="0" w:line="360" w:lineRule="auto"/>
              <w:ind w:left="567" w:hanging="283"/>
              <w:jc w:val="both"/>
              <w:rPr>
                <w:rFonts w:ascii="Arial" w:hAnsi="Arial" w:cs="Arial"/>
              </w:rPr>
            </w:pPr>
          </w:p>
          <w:p w:rsidR="00FC4287" w:rsidRPr="002058A1" w:rsidRDefault="00FC4287" w:rsidP="008C6120">
            <w:pPr>
              <w:pStyle w:val="PuceTexte1"/>
              <w:numPr>
                <w:ilvl w:val="0"/>
                <w:numId w:val="0"/>
              </w:numPr>
              <w:spacing w:before="0" w:line="360" w:lineRule="auto"/>
              <w:ind w:left="567" w:hanging="283"/>
              <w:jc w:val="both"/>
              <w:rPr>
                <w:rFonts w:ascii="Arial" w:hAnsi="Arial" w:cs="Arial"/>
              </w:rPr>
            </w:pP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3162BA" w:rsidRPr="00E852A0" w:rsidRDefault="00AF3549" w:rsidP="00AF3549">
            <w:pPr>
              <w:numPr>
                <w:ilvl w:val="0"/>
                <w:numId w:val="6"/>
              </w:numPr>
              <w:rPr>
                <w:rFonts w:ascii="Arial" w:hAnsi="Arial" w:cs="Arial"/>
                <w:b/>
                <w:sz w:val="24"/>
                <w:szCs w:val="24"/>
                <w:lang w:val="fr-BE"/>
              </w:rPr>
            </w:pPr>
            <w:r>
              <w:rPr>
                <w:rFonts w:ascii="Arial" w:hAnsi="Arial" w:cs="Arial"/>
                <w:b/>
                <w:kern w:val="32"/>
                <w:sz w:val="24"/>
                <w:szCs w:val="24"/>
                <w:lang w:val="fr-BE"/>
              </w:rPr>
              <w:t>Profil de c</w:t>
            </w:r>
            <w:r w:rsidR="003162BA">
              <w:rPr>
                <w:rFonts w:ascii="Arial" w:hAnsi="Arial" w:cs="Arial"/>
                <w:b/>
                <w:kern w:val="32"/>
                <w:sz w:val="24"/>
                <w:szCs w:val="24"/>
                <w:lang w:val="fr-BE"/>
              </w:rPr>
              <w:t xml:space="preserve">ompétences </w:t>
            </w:r>
          </w:p>
        </w:tc>
      </w:tr>
      <w:tr w:rsidR="003162BA" w:rsidRPr="00BB4887" w:rsidTr="0097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trPr>
        <w:tc>
          <w:tcPr>
            <w:tcW w:w="9214" w:type="dxa"/>
            <w:gridSpan w:val="2"/>
            <w:shd w:val="clear" w:color="auto" w:fill="E6E6E6"/>
          </w:tcPr>
          <w:p w:rsidR="00B3518B" w:rsidRPr="00F0378C" w:rsidRDefault="00F0378C" w:rsidP="00FB2757">
            <w:pPr>
              <w:pStyle w:val="Lijstalinea"/>
              <w:widowControl w:val="0"/>
              <w:numPr>
                <w:ilvl w:val="0"/>
                <w:numId w:val="30"/>
              </w:numPr>
              <w:suppressAutoHyphens/>
              <w:jc w:val="both"/>
              <w:rPr>
                <w:rFonts w:ascii="Arial" w:hAnsi="Arial" w:cs="Arial"/>
                <w:sz w:val="22"/>
                <w:szCs w:val="22"/>
                <w:lang w:val="fr-BE"/>
              </w:rPr>
            </w:pPr>
            <w:r>
              <w:rPr>
                <w:rFonts w:ascii="Arial" w:hAnsi="Arial" w:cs="Arial"/>
                <w:sz w:val="22"/>
                <w:szCs w:val="22"/>
                <w:lang w:val="fr-BE"/>
              </w:rPr>
              <w:t>Etre titulaire du d</w:t>
            </w:r>
            <w:r w:rsidR="0013021D" w:rsidRPr="00F0378C">
              <w:rPr>
                <w:rFonts w:ascii="Arial" w:hAnsi="Arial" w:cs="Arial"/>
                <w:sz w:val="22"/>
                <w:szCs w:val="22"/>
                <w:lang w:val="fr-BE"/>
              </w:rPr>
              <w:t xml:space="preserve">iplôme d’architecte ou </w:t>
            </w:r>
            <w:r w:rsidRPr="00F0378C">
              <w:rPr>
                <w:rFonts w:ascii="Arial" w:hAnsi="Arial" w:cs="Arial"/>
                <w:sz w:val="22"/>
                <w:szCs w:val="22"/>
                <w:lang w:val="fr-BE"/>
              </w:rPr>
              <w:t>d’ingénieur</w:t>
            </w:r>
            <w:r w:rsidR="00FB2757" w:rsidRPr="00F0378C">
              <w:rPr>
                <w:rFonts w:ascii="Arial" w:hAnsi="Arial" w:cs="Arial"/>
                <w:sz w:val="22"/>
                <w:szCs w:val="22"/>
                <w:lang w:val="fr-BE"/>
              </w:rPr>
              <w:t xml:space="preserve"> </w:t>
            </w:r>
            <w:r w:rsidR="00B3518B" w:rsidRPr="00F0378C">
              <w:rPr>
                <w:rFonts w:ascii="Arial" w:hAnsi="Arial" w:cs="Arial"/>
                <w:sz w:val="22"/>
                <w:szCs w:val="22"/>
                <w:lang w:val="fr-BE"/>
              </w:rPr>
              <w:t>;</w:t>
            </w:r>
          </w:p>
          <w:p w:rsidR="00B3518B" w:rsidRPr="00F0378C" w:rsidRDefault="00B3518B" w:rsidP="00FB2757">
            <w:pPr>
              <w:pStyle w:val="Lijstalinea"/>
              <w:widowControl w:val="0"/>
              <w:numPr>
                <w:ilvl w:val="0"/>
                <w:numId w:val="30"/>
              </w:numPr>
              <w:suppressAutoHyphens/>
              <w:jc w:val="both"/>
              <w:rPr>
                <w:rFonts w:ascii="Arial" w:hAnsi="Arial" w:cs="Arial"/>
                <w:sz w:val="22"/>
                <w:szCs w:val="22"/>
                <w:lang w:val="fr-BE"/>
              </w:rPr>
            </w:pPr>
            <w:r w:rsidRPr="00F0378C">
              <w:rPr>
                <w:rFonts w:ascii="Arial" w:hAnsi="Arial" w:cs="Arial"/>
                <w:sz w:val="22"/>
                <w:szCs w:val="22"/>
                <w:lang w:val="fr-BE"/>
              </w:rPr>
              <w:t>Expérience en gestion de projet (programme, planning, budget ,…)</w:t>
            </w:r>
          </w:p>
          <w:p w:rsidR="00B3518B" w:rsidRPr="00F0378C" w:rsidRDefault="00B3518B" w:rsidP="00FB2757">
            <w:pPr>
              <w:pStyle w:val="Lijstalinea"/>
              <w:widowControl w:val="0"/>
              <w:numPr>
                <w:ilvl w:val="0"/>
                <w:numId w:val="30"/>
              </w:numPr>
              <w:suppressAutoHyphens/>
              <w:jc w:val="both"/>
              <w:rPr>
                <w:rFonts w:ascii="Arial" w:hAnsi="Arial" w:cs="Arial"/>
                <w:sz w:val="22"/>
                <w:szCs w:val="22"/>
                <w:lang w:val="fr-BE"/>
              </w:rPr>
            </w:pPr>
            <w:r w:rsidRPr="00F0378C">
              <w:rPr>
                <w:rFonts w:ascii="Arial" w:hAnsi="Arial" w:cs="Arial"/>
                <w:sz w:val="22"/>
                <w:szCs w:val="22"/>
                <w:lang w:val="fr-BE"/>
              </w:rPr>
              <w:t>Expérience en gestion et suivi de chantiers ;</w:t>
            </w:r>
          </w:p>
          <w:p w:rsidR="00B3518B" w:rsidRPr="00F0378C" w:rsidRDefault="00B3518B" w:rsidP="00FB2757">
            <w:pPr>
              <w:pStyle w:val="Lijstalinea"/>
              <w:widowControl w:val="0"/>
              <w:numPr>
                <w:ilvl w:val="0"/>
                <w:numId w:val="30"/>
              </w:numPr>
              <w:suppressAutoHyphens/>
              <w:jc w:val="both"/>
              <w:rPr>
                <w:rFonts w:ascii="Arial" w:hAnsi="Arial" w:cs="Arial"/>
                <w:sz w:val="22"/>
                <w:szCs w:val="22"/>
                <w:lang w:val="fr-BE"/>
              </w:rPr>
            </w:pPr>
            <w:r w:rsidRPr="00F0378C">
              <w:rPr>
                <w:rFonts w:ascii="Arial" w:hAnsi="Arial" w:cs="Arial"/>
                <w:sz w:val="22"/>
                <w:szCs w:val="22"/>
                <w:lang w:val="fr-BE"/>
              </w:rPr>
              <w:t>Autonome, dynamique, motivé, capacité à gérer le stress ;</w:t>
            </w:r>
          </w:p>
          <w:p w:rsidR="00B3518B" w:rsidRPr="00F0378C" w:rsidRDefault="00B3518B" w:rsidP="00FB2757">
            <w:pPr>
              <w:pStyle w:val="Lijstalinea"/>
              <w:widowControl w:val="0"/>
              <w:numPr>
                <w:ilvl w:val="0"/>
                <w:numId w:val="30"/>
              </w:numPr>
              <w:suppressAutoHyphens/>
              <w:jc w:val="both"/>
              <w:rPr>
                <w:rFonts w:ascii="Arial" w:hAnsi="Arial" w:cs="Arial"/>
                <w:sz w:val="22"/>
                <w:szCs w:val="22"/>
                <w:lang w:val="fr-BE"/>
              </w:rPr>
            </w:pPr>
            <w:r w:rsidRPr="00F0378C">
              <w:rPr>
                <w:rFonts w:ascii="Arial" w:hAnsi="Arial" w:cs="Arial"/>
                <w:sz w:val="22"/>
                <w:szCs w:val="22"/>
                <w:lang w:val="fr-BE"/>
              </w:rPr>
              <w:t>Capacité à communiquer de manière claire et structurée des informations aux différents partenaires ;</w:t>
            </w:r>
          </w:p>
          <w:p w:rsidR="00FB2757" w:rsidRPr="00F0378C" w:rsidRDefault="00FB2757" w:rsidP="00FB2757">
            <w:pPr>
              <w:pStyle w:val="Lijstalinea"/>
              <w:numPr>
                <w:ilvl w:val="0"/>
                <w:numId w:val="30"/>
              </w:numPr>
              <w:rPr>
                <w:rFonts w:ascii="Arial" w:hAnsi="Arial" w:cs="Arial"/>
                <w:sz w:val="22"/>
                <w:szCs w:val="22"/>
                <w:lang w:val="fr-BE"/>
              </w:rPr>
            </w:pPr>
            <w:r w:rsidRPr="00F0378C">
              <w:rPr>
                <w:rFonts w:ascii="Arial" w:hAnsi="Arial" w:cs="Arial"/>
                <w:sz w:val="22"/>
                <w:szCs w:val="22"/>
                <w:lang w:val="fr-BE"/>
              </w:rPr>
              <w:t>Connaissances informatiques : utilisation aisée de l’outil informatique pour le dessin, l’établissement de tableaux, le traitement de texte, …</w:t>
            </w:r>
          </w:p>
          <w:p w:rsidR="00B024C9" w:rsidRPr="00F0378C" w:rsidRDefault="00B024C9" w:rsidP="00B024C9">
            <w:pPr>
              <w:pStyle w:val="Lijstalinea"/>
              <w:numPr>
                <w:ilvl w:val="0"/>
                <w:numId w:val="30"/>
              </w:numPr>
              <w:rPr>
                <w:rFonts w:ascii="Arial" w:hAnsi="Arial" w:cs="Arial"/>
                <w:sz w:val="22"/>
                <w:szCs w:val="22"/>
                <w:lang w:val="fr-BE"/>
              </w:rPr>
            </w:pPr>
            <w:r w:rsidRPr="00F0378C">
              <w:rPr>
                <w:rFonts w:ascii="Arial" w:hAnsi="Arial" w:cs="Arial"/>
                <w:sz w:val="22"/>
                <w:szCs w:val="22"/>
                <w:lang w:val="fr-BE"/>
              </w:rPr>
              <w:t>Actualiser ses connaissances techniques et législatives liée au domaine d’activité</w:t>
            </w:r>
          </w:p>
          <w:p w:rsidR="00B3518B" w:rsidRPr="00F0378C" w:rsidRDefault="00B3518B" w:rsidP="00FB2757">
            <w:pPr>
              <w:pStyle w:val="Lijstalinea"/>
              <w:widowControl w:val="0"/>
              <w:numPr>
                <w:ilvl w:val="0"/>
                <w:numId w:val="30"/>
              </w:numPr>
              <w:suppressAutoHyphens/>
              <w:jc w:val="both"/>
              <w:rPr>
                <w:rFonts w:ascii="Arial" w:hAnsi="Arial" w:cs="Arial"/>
                <w:sz w:val="22"/>
                <w:szCs w:val="22"/>
                <w:lang w:val="fr-BE"/>
              </w:rPr>
            </w:pPr>
            <w:r w:rsidRPr="00F0378C">
              <w:rPr>
                <w:rFonts w:ascii="Arial" w:hAnsi="Arial" w:cs="Arial"/>
                <w:sz w:val="22"/>
                <w:szCs w:val="22"/>
                <w:lang w:val="fr-BE"/>
              </w:rPr>
              <w:t xml:space="preserve">Connaissance en marchés publics et/ou procédures communales ; </w:t>
            </w:r>
          </w:p>
          <w:p w:rsidR="00B3518B" w:rsidRPr="00F0378C" w:rsidRDefault="00B3518B" w:rsidP="00FB2757">
            <w:pPr>
              <w:pStyle w:val="Lijstalinea"/>
              <w:widowControl w:val="0"/>
              <w:numPr>
                <w:ilvl w:val="0"/>
                <w:numId w:val="30"/>
              </w:numPr>
              <w:suppressAutoHyphens/>
              <w:jc w:val="both"/>
              <w:rPr>
                <w:rFonts w:ascii="Arial" w:hAnsi="Arial" w:cs="Arial"/>
                <w:sz w:val="22"/>
                <w:szCs w:val="22"/>
                <w:lang w:val="fr-BE"/>
              </w:rPr>
            </w:pPr>
            <w:r w:rsidRPr="00F0378C">
              <w:rPr>
                <w:rFonts w:ascii="Arial" w:hAnsi="Arial" w:cs="Arial"/>
                <w:sz w:val="22"/>
                <w:szCs w:val="22"/>
                <w:lang w:val="fr-BE"/>
              </w:rPr>
              <w:t>Connaissance en procédures liées à l’obtention de permis d’urbanisme en région bruxelloise ;</w:t>
            </w:r>
          </w:p>
          <w:p w:rsidR="00B3518B" w:rsidRPr="00F0378C" w:rsidRDefault="00B3518B" w:rsidP="00FB2757">
            <w:pPr>
              <w:pStyle w:val="Lijstalinea"/>
              <w:widowControl w:val="0"/>
              <w:numPr>
                <w:ilvl w:val="0"/>
                <w:numId w:val="30"/>
              </w:numPr>
              <w:suppressAutoHyphens/>
              <w:jc w:val="both"/>
              <w:rPr>
                <w:rFonts w:ascii="Arial" w:hAnsi="Arial" w:cs="Arial"/>
                <w:sz w:val="22"/>
                <w:szCs w:val="22"/>
                <w:lang w:val="fr-BE"/>
              </w:rPr>
            </w:pPr>
            <w:r w:rsidRPr="00F0378C">
              <w:rPr>
                <w:rFonts w:ascii="Arial" w:hAnsi="Arial" w:cs="Arial"/>
                <w:sz w:val="22"/>
                <w:szCs w:val="22"/>
                <w:lang w:val="fr-BE"/>
              </w:rPr>
              <w:t>Connaissance en rénovation et construction de bâtiments  passifs et basse-énergie ;</w:t>
            </w:r>
          </w:p>
          <w:p w:rsidR="00F417B2" w:rsidRDefault="00390638" w:rsidP="00FB2757">
            <w:pPr>
              <w:pStyle w:val="Lijstalinea"/>
              <w:widowControl w:val="0"/>
              <w:numPr>
                <w:ilvl w:val="0"/>
                <w:numId w:val="30"/>
              </w:numPr>
              <w:suppressAutoHyphens/>
              <w:jc w:val="both"/>
              <w:rPr>
                <w:rFonts w:ascii="Arial" w:hAnsi="Arial" w:cs="Arial"/>
                <w:sz w:val="22"/>
                <w:szCs w:val="22"/>
                <w:lang w:val="fr-BE"/>
              </w:rPr>
            </w:pPr>
            <w:r w:rsidRPr="00F0378C">
              <w:rPr>
                <w:rFonts w:ascii="Arial" w:hAnsi="Arial" w:cs="Arial"/>
                <w:sz w:val="22"/>
                <w:szCs w:val="22"/>
                <w:lang w:val="fr-BE"/>
              </w:rPr>
              <w:t>B</w:t>
            </w:r>
            <w:r w:rsidR="00F417B2" w:rsidRPr="00F0378C">
              <w:rPr>
                <w:rFonts w:ascii="Arial" w:hAnsi="Arial" w:cs="Arial"/>
                <w:sz w:val="22"/>
                <w:szCs w:val="22"/>
                <w:lang w:val="fr-BE"/>
              </w:rPr>
              <w:t>ilingue</w:t>
            </w:r>
          </w:p>
          <w:p w:rsidR="00390638" w:rsidRPr="00390638" w:rsidRDefault="00390638" w:rsidP="00390638">
            <w:pPr>
              <w:pStyle w:val="Lijstalinea"/>
              <w:widowControl w:val="0"/>
              <w:numPr>
                <w:ilvl w:val="0"/>
                <w:numId w:val="30"/>
              </w:numPr>
              <w:suppressAutoHyphens/>
              <w:jc w:val="both"/>
              <w:rPr>
                <w:rFonts w:ascii="Arial" w:hAnsi="Arial" w:cs="Arial"/>
                <w:sz w:val="22"/>
                <w:szCs w:val="22"/>
                <w:lang w:val="fr-BE"/>
              </w:rPr>
            </w:pPr>
            <w:r w:rsidRPr="00390638">
              <w:rPr>
                <w:rFonts w:ascii="Arial" w:hAnsi="Arial" w:cs="Arial"/>
                <w:sz w:val="22"/>
                <w:szCs w:val="22"/>
                <w:lang w:val="fr-BE"/>
              </w:rPr>
              <w:t>Connaître et respecter, dans l’exercice de la fonction,  l’obligation de confidentialité des données à traiter et, de manière générale, connaître et respecter les règlementations en matière de protection des données à caractère personnel</w:t>
            </w:r>
          </w:p>
          <w:p w:rsidR="005C7D7F" w:rsidRPr="00F94C3B" w:rsidRDefault="005C7D7F" w:rsidP="00D942E6">
            <w:pPr>
              <w:ind w:left="360"/>
              <w:rPr>
                <w:rFonts w:ascii="Arial" w:hAnsi="Arial" w:cs="Arial"/>
                <w:sz w:val="22"/>
                <w:szCs w:val="22"/>
                <w:lang w:val="fr-BE"/>
              </w:rPr>
            </w:pPr>
          </w:p>
        </w:tc>
      </w:tr>
    </w:tbl>
    <w:p w:rsidR="0092312F" w:rsidRDefault="0092312F">
      <w:pPr>
        <w:rPr>
          <w:lang w:val="fr-FR"/>
        </w:rPr>
      </w:pPr>
    </w:p>
    <w:p w:rsidR="00654A59" w:rsidRDefault="00654A59">
      <w:pPr>
        <w:rPr>
          <w:lang w:val="fr-FR"/>
        </w:rPr>
      </w:pPr>
    </w:p>
    <w:p w:rsidR="00654A59" w:rsidRDefault="00654A59">
      <w:pPr>
        <w:rPr>
          <w:lang w:val="fr-FR"/>
        </w:rPr>
      </w:pPr>
    </w:p>
    <w:p w:rsidR="00654A59" w:rsidRPr="00F21C72" w:rsidRDefault="00654A59" w:rsidP="00654A59">
      <w:pPr>
        <w:rPr>
          <w:lang w:val="fr-FR"/>
        </w:rPr>
      </w:pPr>
      <w:r w:rsidRPr="00F21C72">
        <w:rPr>
          <w:lang w:val="fr-FR"/>
        </w:rPr>
        <w:t>La loi de continuité et de régularité</w:t>
      </w:r>
    </w:p>
    <w:p w:rsidR="00654A59" w:rsidRPr="00F21C72" w:rsidRDefault="00654A59" w:rsidP="00654A59">
      <w:pPr>
        <w:rPr>
          <w:lang w:val="fr-FR"/>
        </w:rPr>
      </w:pPr>
      <w:r w:rsidRPr="00F21C72">
        <w:rPr>
          <w:lang w:val="fr-FR"/>
        </w:rPr>
        <w:t>« Le service public doit fonctionner de manière continue et régulière, sans interruption, ni suspension. »</w:t>
      </w:r>
    </w:p>
    <w:p w:rsidR="00654A59" w:rsidRPr="00736DD5" w:rsidRDefault="00654A59" w:rsidP="00654A59">
      <w:pPr>
        <w:rPr>
          <w:lang w:val="fr-FR"/>
        </w:rPr>
      </w:pPr>
      <w:r w:rsidRPr="00F21C72">
        <w:rPr>
          <w:lang w:val="fr-FR"/>
        </w:rPr>
        <w:t>De par cette spécificité le contenu de cette description de fonction pourrait évoluer, subir d’éventuels changement dans l’intérêt du service et dudit principe de continuité et de régularité</w:t>
      </w:r>
    </w:p>
    <w:p w:rsidR="00654A59" w:rsidRDefault="00654A59">
      <w:pPr>
        <w:rPr>
          <w:lang w:val="fr-FR"/>
        </w:rPr>
      </w:pPr>
    </w:p>
    <w:p w:rsidR="00BB4887" w:rsidRDefault="00BB4887">
      <w:pPr>
        <w:rPr>
          <w:lang w:val="fr-FR"/>
        </w:rPr>
      </w:pPr>
    </w:p>
    <w:p w:rsidR="00BB4887" w:rsidRPr="00BB4887" w:rsidRDefault="00BB4887" w:rsidP="00BB4887">
      <w:pPr>
        <w:jc w:val="both"/>
        <w:rPr>
          <w:sz w:val="22"/>
          <w:szCs w:val="22"/>
          <w:lang w:val="fr-FR"/>
        </w:rPr>
      </w:pPr>
      <w:r w:rsidRPr="00BB4887">
        <w:rPr>
          <w:sz w:val="22"/>
          <w:szCs w:val="22"/>
          <w:lang w:val="fr-FR"/>
        </w:rPr>
        <w:t>Entrée en service à partir du</w:t>
      </w:r>
      <w:r w:rsidRPr="00BB4887">
        <w:rPr>
          <w:b/>
          <w:sz w:val="22"/>
          <w:szCs w:val="22"/>
          <w:lang w:val="fr-FR"/>
        </w:rPr>
        <w:t xml:space="preserve"> 18 juin 2019</w:t>
      </w:r>
      <w:r w:rsidRPr="00BB4887">
        <w:rPr>
          <w:sz w:val="22"/>
          <w:szCs w:val="22"/>
          <w:lang w:val="fr-FR"/>
        </w:rPr>
        <w:t xml:space="preserve"> </w:t>
      </w:r>
    </w:p>
    <w:p w:rsidR="00BB4887" w:rsidRPr="00BB4887" w:rsidRDefault="00BB4887" w:rsidP="00BB4887">
      <w:pPr>
        <w:jc w:val="both"/>
        <w:rPr>
          <w:sz w:val="22"/>
          <w:szCs w:val="22"/>
          <w:lang w:val="fr-FR"/>
        </w:rPr>
      </w:pPr>
    </w:p>
    <w:p w:rsidR="00BB4887" w:rsidRPr="00BB4887" w:rsidRDefault="00BB4887" w:rsidP="00BB4887">
      <w:pPr>
        <w:pBdr>
          <w:bottom w:val="single" w:sz="4" w:space="1" w:color="auto"/>
        </w:pBdr>
        <w:jc w:val="both"/>
        <w:rPr>
          <w:b/>
          <w:sz w:val="22"/>
          <w:szCs w:val="22"/>
          <w:lang w:val="fr-FR"/>
        </w:rPr>
      </w:pPr>
      <w:r w:rsidRPr="00BB4887">
        <w:rPr>
          <w:b/>
          <w:sz w:val="22"/>
          <w:szCs w:val="22"/>
          <w:lang w:val="fr-FR"/>
        </w:rPr>
        <w:t>Données pratiques</w:t>
      </w:r>
    </w:p>
    <w:p w:rsidR="00BB4887" w:rsidRPr="00BB4887" w:rsidRDefault="00BB4887" w:rsidP="00BB4887">
      <w:pPr>
        <w:jc w:val="both"/>
        <w:rPr>
          <w:sz w:val="22"/>
          <w:szCs w:val="22"/>
          <w:lang w:val="fr-FR"/>
        </w:rPr>
      </w:pPr>
      <w:r w:rsidRPr="00BB4887">
        <w:rPr>
          <w:sz w:val="22"/>
          <w:szCs w:val="22"/>
          <w:lang w:val="fr-FR"/>
        </w:rPr>
        <w:t>Emploi Temps Plein – Contrat de remplacement</w:t>
      </w:r>
    </w:p>
    <w:p w:rsidR="00BB4887" w:rsidRPr="00BB4887" w:rsidRDefault="00BB4887" w:rsidP="00BB4887">
      <w:pPr>
        <w:pStyle w:val="Plattetekstinspringen"/>
        <w:ind w:left="0"/>
        <w:jc w:val="both"/>
        <w:rPr>
          <w:sz w:val="22"/>
          <w:szCs w:val="22"/>
          <w:lang w:val="fr-FR"/>
        </w:rPr>
      </w:pPr>
    </w:p>
    <w:p w:rsidR="00BB4887" w:rsidRPr="00BB4887" w:rsidRDefault="00BB4887" w:rsidP="00BB4887">
      <w:pPr>
        <w:pStyle w:val="Plattetekstinspringen"/>
        <w:ind w:left="0"/>
        <w:jc w:val="both"/>
        <w:rPr>
          <w:sz w:val="22"/>
          <w:szCs w:val="22"/>
          <w:lang w:val="fr-FR"/>
        </w:rPr>
      </w:pPr>
      <w:r w:rsidRPr="00BB4887">
        <w:rPr>
          <w:sz w:val="22"/>
          <w:szCs w:val="22"/>
          <w:lang w:val="fr-FR"/>
        </w:rPr>
        <w:t>Candidatures à envoyer  Avant le 13/05/2019</w:t>
      </w:r>
    </w:p>
    <w:p w:rsidR="00BB4887" w:rsidRPr="00BB4887" w:rsidRDefault="00BB4887" w:rsidP="00BB4887">
      <w:pPr>
        <w:tabs>
          <w:tab w:val="left" w:pos="1418"/>
        </w:tabs>
        <w:rPr>
          <w:sz w:val="22"/>
          <w:szCs w:val="22"/>
          <w:lang w:val="fr-FR"/>
        </w:rPr>
      </w:pPr>
      <w:r w:rsidRPr="00BB4887">
        <w:rPr>
          <w:bCs/>
          <w:sz w:val="22"/>
          <w:szCs w:val="22"/>
          <w:lang w:val="fr-FR"/>
        </w:rPr>
        <w:t>par courrier à</w:t>
      </w:r>
      <w:r w:rsidRPr="00BB4887">
        <w:rPr>
          <w:bCs/>
          <w:sz w:val="22"/>
          <w:szCs w:val="22"/>
          <w:lang w:val="fr-FR"/>
        </w:rPr>
        <w:tab/>
      </w:r>
      <w:r w:rsidRPr="00BB4887">
        <w:rPr>
          <w:sz w:val="22"/>
          <w:szCs w:val="22"/>
          <w:lang w:val="fr-FR"/>
        </w:rPr>
        <w:t>Administration de Molenbeek-Saint-Jean (GRH)</w:t>
      </w:r>
    </w:p>
    <w:p w:rsidR="00BB4887" w:rsidRPr="00BB4887" w:rsidRDefault="00BB4887" w:rsidP="00BB4887">
      <w:pPr>
        <w:tabs>
          <w:tab w:val="left" w:pos="1418"/>
        </w:tabs>
        <w:rPr>
          <w:sz w:val="22"/>
          <w:szCs w:val="22"/>
          <w:lang w:val="fr-FR"/>
        </w:rPr>
      </w:pPr>
      <w:r w:rsidRPr="00BB4887">
        <w:rPr>
          <w:sz w:val="22"/>
          <w:szCs w:val="22"/>
          <w:lang w:val="fr-FR"/>
        </w:rPr>
        <w:tab/>
      </w:r>
      <w:proofErr w:type="spellStart"/>
      <w:r w:rsidRPr="00BB4887">
        <w:rPr>
          <w:i/>
          <w:sz w:val="22"/>
          <w:szCs w:val="22"/>
          <w:lang w:val="fr-FR"/>
        </w:rPr>
        <w:t>Ref</w:t>
      </w:r>
      <w:proofErr w:type="spellEnd"/>
      <w:r w:rsidRPr="00BB4887">
        <w:rPr>
          <w:i/>
          <w:sz w:val="22"/>
          <w:szCs w:val="22"/>
          <w:lang w:val="fr-FR"/>
        </w:rPr>
        <w:t xml:space="preserve"> « chef de projet » </w:t>
      </w:r>
    </w:p>
    <w:p w:rsidR="00BB4887" w:rsidRPr="00BB4887" w:rsidRDefault="00BB4887" w:rsidP="00BB4887">
      <w:pPr>
        <w:tabs>
          <w:tab w:val="left" w:pos="1418"/>
        </w:tabs>
        <w:rPr>
          <w:sz w:val="22"/>
          <w:szCs w:val="22"/>
          <w:lang w:val="fr-FR"/>
        </w:rPr>
      </w:pPr>
      <w:r w:rsidRPr="00BB4887">
        <w:rPr>
          <w:sz w:val="22"/>
          <w:szCs w:val="22"/>
          <w:lang w:val="fr-FR"/>
        </w:rPr>
        <w:tab/>
        <w:t>rue du Comte de Flandre 20</w:t>
      </w:r>
    </w:p>
    <w:p w:rsidR="00BB4887" w:rsidRPr="003F0DEE" w:rsidRDefault="00BB4887" w:rsidP="00BB4887">
      <w:pPr>
        <w:widowControl w:val="0"/>
        <w:numPr>
          <w:ilvl w:val="0"/>
          <w:numId w:val="34"/>
        </w:numPr>
        <w:suppressAutoHyphens/>
        <w:ind w:left="1418" w:firstLine="0"/>
        <w:rPr>
          <w:sz w:val="22"/>
          <w:szCs w:val="22"/>
        </w:rPr>
      </w:pPr>
      <w:r w:rsidRPr="003F0DEE">
        <w:rPr>
          <w:sz w:val="22"/>
          <w:szCs w:val="22"/>
        </w:rPr>
        <w:t>Bruxelles</w:t>
      </w:r>
    </w:p>
    <w:p w:rsidR="00BB4887" w:rsidRPr="004C3808" w:rsidRDefault="00BB4887" w:rsidP="00BB4887">
      <w:pPr>
        <w:tabs>
          <w:tab w:val="left" w:pos="1418"/>
        </w:tabs>
        <w:rPr>
          <w:sz w:val="22"/>
          <w:szCs w:val="22"/>
          <w:lang w:val="fr-BE"/>
        </w:rPr>
      </w:pPr>
      <w:r w:rsidRPr="00BB4887">
        <w:rPr>
          <w:sz w:val="22"/>
          <w:szCs w:val="22"/>
          <w:lang w:val="fr-FR"/>
        </w:rPr>
        <w:t>ou par mail à</w:t>
      </w:r>
      <w:r w:rsidRPr="00BB4887">
        <w:rPr>
          <w:sz w:val="22"/>
          <w:szCs w:val="22"/>
          <w:lang w:val="fr-FR"/>
        </w:rPr>
        <w:tab/>
      </w:r>
      <w:hyperlink r:id="rId10" w:history="1">
        <w:r w:rsidRPr="003F0DEE">
          <w:rPr>
            <w:rStyle w:val="Hyperlink"/>
            <w:sz w:val="22"/>
            <w:szCs w:val="22"/>
            <w:lang w:val="fr-BE"/>
          </w:rPr>
          <w:t>candidature@molenbeek.irisnet.be</w:t>
        </w:r>
      </w:hyperlink>
    </w:p>
    <w:p w:rsidR="00BB4887" w:rsidRPr="004C3808" w:rsidRDefault="00BB4887" w:rsidP="00BB4887">
      <w:pPr>
        <w:jc w:val="both"/>
        <w:rPr>
          <w:sz w:val="22"/>
          <w:szCs w:val="22"/>
          <w:lang w:val="fr-BE"/>
        </w:rPr>
      </w:pPr>
    </w:p>
    <w:p w:rsidR="00BB4887" w:rsidRPr="00BB4887" w:rsidRDefault="00BB4887">
      <w:pPr>
        <w:rPr>
          <w:lang w:val="fr-BE"/>
        </w:rPr>
      </w:pPr>
      <w:bookmarkStart w:id="0" w:name="_GoBack"/>
      <w:bookmarkEnd w:id="0"/>
    </w:p>
    <w:sectPr w:rsidR="00BB4887" w:rsidRPr="00BB4887" w:rsidSect="00736DD5">
      <w:footerReference w:type="default" r:id="rId11"/>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D2" w:rsidRDefault="001721D2">
      <w:r>
        <w:separator/>
      </w:r>
    </w:p>
  </w:endnote>
  <w:endnote w:type="continuationSeparator" w:id="0">
    <w:p w:rsidR="001721D2" w:rsidRDefault="0017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A846E3">
      <w:rPr>
        <w:rStyle w:val="Paginanummer"/>
      </w:rPr>
      <w:fldChar w:fldCharType="begin"/>
    </w:r>
    <w:r>
      <w:rPr>
        <w:rStyle w:val="Paginanummer"/>
        <w:lang w:val="fr-BE"/>
      </w:rPr>
      <w:instrText xml:space="preserve"> PAGE </w:instrText>
    </w:r>
    <w:r w:rsidR="00A846E3">
      <w:rPr>
        <w:rStyle w:val="Paginanummer"/>
      </w:rPr>
      <w:fldChar w:fldCharType="separate"/>
    </w:r>
    <w:r w:rsidR="00BB4887">
      <w:rPr>
        <w:rStyle w:val="Paginanummer"/>
        <w:noProof/>
        <w:lang w:val="fr-BE"/>
      </w:rPr>
      <w:t>2</w:t>
    </w:r>
    <w:r w:rsidR="00A846E3">
      <w:rPr>
        <w:rStyle w:val="Paginanummer"/>
      </w:rPr>
      <w:fldChar w:fldCharType="end"/>
    </w:r>
    <w:r>
      <w:rPr>
        <w:rStyle w:val="Paginanummer"/>
      </w:rPr>
      <w:t>/</w:t>
    </w:r>
    <w:r w:rsidR="00A846E3">
      <w:rPr>
        <w:rStyle w:val="Paginanummer"/>
      </w:rPr>
      <w:fldChar w:fldCharType="begin"/>
    </w:r>
    <w:r>
      <w:rPr>
        <w:rStyle w:val="Paginanummer"/>
      </w:rPr>
      <w:instrText xml:space="preserve"> NUMPAGES </w:instrText>
    </w:r>
    <w:r w:rsidR="00A846E3">
      <w:rPr>
        <w:rStyle w:val="Paginanummer"/>
      </w:rPr>
      <w:fldChar w:fldCharType="separate"/>
    </w:r>
    <w:r w:rsidR="00BB4887">
      <w:rPr>
        <w:rStyle w:val="Paginanummer"/>
        <w:noProof/>
      </w:rPr>
      <w:t>4</w:t>
    </w:r>
    <w:r w:rsidR="00A846E3">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D2" w:rsidRDefault="001721D2">
      <w:r>
        <w:separator/>
      </w:r>
    </w:p>
  </w:footnote>
  <w:footnote w:type="continuationSeparator" w:id="0">
    <w:p w:rsidR="001721D2" w:rsidRDefault="00172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2">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3">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5">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7C14E4"/>
    <w:multiLevelType w:val="hybridMultilevel"/>
    <w:tmpl w:val="4D645B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92429CC"/>
    <w:multiLevelType w:val="hybridMultilevel"/>
    <w:tmpl w:val="55CAB3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nsid w:val="1B281483"/>
    <w:multiLevelType w:val="hybridMultilevel"/>
    <w:tmpl w:val="62E0ACE0"/>
    <w:lvl w:ilvl="0" w:tplc="080C0001">
      <w:start w:val="1"/>
      <w:numFmt w:val="bullet"/>
      <w:lvlText w:val=""/>
      <w:lvlJc w:val="left"/>
      <w:pPr>
        <w:ind w:left="1423" w:hanging="360"/>
      </w:pPr>
      <w:rPr>
        <w:rFonts w:ascii="Symbol" w:hAnsi="Symbol" w:hint="default"/>
      </w:rPr>
    </w:lvl>
    <w:lvl w:ilvl="1" w:tplc="080C0003" w:tentative="1">
      <w:start w:val="1"/>
      <w:numFmt w:val="bullet"/>
      <w:lvlText w:val="o"/>
      <w:lvlJc w:val="left"/>
      <w:pPr>
        <w:ind w:left="2143" w:hanging="360"/>
      </w:pPr>
      <w:rPr>
        <w:rFonts w:ascii="Courier New" w:hAnsi="Courier New" w:cs="Courier New" w:hint="default"/>
      </w:rPr>
    </w:lvl>
    <w:lvl w:ilvl="2" w:tplc="080C0005" w:tentative="1">
      <w:start w:val="1"/>
      <w:numFmt w:val="bullet"/>
      <w:lvlText w:val=""/>
      <w:lvlJc w:val="left"/>
      <w:pPr>
        <w:ind w:left="2863" w:hanging="360"/>
      </w:pPr>
      <w:rPr>
        <w:rFonts w:ascii="Wingdings" w:hAnsi="Wingdings" w:hint="default"/>
      </w:rPr>
    </w:lvl>
    <w:lvl w:ilvl="3" w:tplc="080C0001" w:tentative="1">
      <w:start w:val="1"/>
      <w:numFmt w:val="bullet"/>
      <w:lvlText w:val=""/>
      <w:lvlJc w:val="left"/>
      <w:pPr>
        <w:ind w:left="3583" w:hanging="360"/>
      </w:pPr>
      <w:rPr>
        <w:rFonts w:ascii="Symbol" w:hAnsi="Symbol" w:hint="default"/>
      </w:rPr>
    </w:lvl>
    <w:lvl w:ilvl="4" w:tplc="080C0003" w:tentative="1">
      <w:start w:val="1"/>
      <w:numFmt w:val="bullet"/>
      <w:lvlText w:val="o"/>
      <w:lvlJc w:val="left"/>
      <w:pPr>
        <w:ind w:left="4303" w:hanging="360"/>
      </w:pPr>
      <w:rPr>
        <w:rFonts w:ascii="Courier New" w:hAnsi="Courier New" w:cs="Courier New" w:hint="default"/>
      </w:rPr>
    </w:lvl>
    <w:lvl w:ilvl="5" w:tplc="080C0005" w:tentative="1">
      <w:start w:val="1"/>
      <w:numFmt w:val="bullet"/>
      <w:lvlText w:val=""/>
      <w:lvlJc w:val="left"/>
      <w:pPr>
        <w:ind w:left="5023" w:hanging="360"/>
      </w:pPr>
      <w:rPr>
        <w:rFonts w:ascii="Wingdings" w:hAnsi="Wingdings" w:hint="default"/>
      </w:rPr>
    </w:lvl>
    <w:lvl w:ilvl="6" w:tplc="080C0001" w:tentative="1">
      <w:start w:val="1"/>
      <w:numFmt w:val="bullet"/>
      <w:lvlText w:val=""/>
      <w:lvlJc w:val="left"/>
      <w:pPr>
        <w:ind w:left="5743" w:hanging="360"/>
      </w:pPr>
      <w:rPr>
        <w:rFonts w:ascii="Symbol" w:hAnsi="Symbol" w:hint="default"/>
      </w:rPr>
    </w:lvl>
    <w:lvl w:ilvl="7" w:tplc="080C0003" w:tentative="1">
      <w:start w:val="1"/>
      <w:numFmt w:val="bullet"/>
      <w:lvlText w:val="o"/>
      <w:lvlJc w:val="left"/>
      <w:pPr>
        <w:ind w:left="6463" w:hanging="360"/>
      </w:pPr>
      <w:rPr>
        <w:rFonts w:ascii="Courier New" w:hAnsi="Courier New" w:cs="Courier New" w:hint="default"/>
      </w:rPr>
    </w:lvl>
    <w:lvl w:ilvl="8" w:tplc="080C0005" w:tentative="1">
      <w:start w:val="1"/>
      <w:numFmt w:val="bullet"/>
      <w:lvlText w:val=""/>
      <w:lvlJc w:val="left"/>
      <w:pPr>
        <w:ind w:left="7183" w:hanging="360"/>
      </w:pPr>
      <w:rPr>
        <w:rFonts w:ascii="Wingdings" w:hAnsi="Wingdings" w:hint="default"/>
      </w:rPr>
    </w:lvl>
  </w:abstractNum>
  <w:abstractNum w:abstractNumId="9">
    <w:nsid w:val="1E5E446E"/>
    <w:multiLevelType w:val="hybridMultilevel"/>
    <w:tmpl w:val="D6F2796C"/>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26606FC1"/>
    <w:multiLevelType w:val="hybridMultilevel"/>
    <w:tmpl w:val="087A8D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8FF0813"/>
    <w:multiLevelType w:val="hybridMultilevel"/>
    <w:tmpl w:val="A08453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nsid w:val="2DD046C0"/>
    <w:multiLevelType w:val="hybridMultilevel"/>
    <w:tmpl w:val="1A72D0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DE97D8C"/>
    <w:multiLevelType w:val="hybridMultilevel"/>
    <w:tmpl w:val="5588CD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15">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16">
    <w:nsid w:val="3A1874CA"/>
    <w:multiLevelType w:val="hybridMultilevel"/>
    <w:tmpl w:val="5A62F5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25">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27">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AC42071"/>
    <w:multiLevelType w:val="hybridMultilevel"/>
    <w:tmpl w:val="DB06256E"/>
    <w:lvl w:ilvl="0" w:tplc="727C9ABE">
      <w:start w:val="1080"/>
      <w:numFmt w:val="decimal"/>
      <w:lvlText w:val="%1"/>
      <w:lvlJc w:val="left"/>
      <w:pPr>
        <w:ind w:left="1905" w:hanging="480"/>
      </w:pPr>
      <w:rPr>
        <w:rFonts w:hint="default"/>
      </w:rPr>
    </w:lvl>
    <w:lvl w:ilvl="1" w:tplc="080C0019" w:tentative="1">
      <w:start w:val="1"/>
      <w:numFmt w:val="lowerLetter"/>
      <w:lvlText w:val="%2."/>
      <w:lvlJc w:val="left"/>
      <w:pPr>
        <w:ind w:left="2505" w:hanging="360"/>
      </w:pPr>
    </w:lvl>
    <w:lvl w:ilvl="2" w:tplc="080C001B" w:tentative="1">
      <w:start w:val="1"/>
      <w:numFmt w:val="lowerRoman"/>
      <w:lvlText w:val="%3."/>
      <w:lvlJc w:val="right"/>
      <w:pPr>
        <w:ind w:left="3225" w:hanging="180"/>
      </w:pPr>
    </w:lvl>
    <w:lvl w:ilvl="3" w:tplc="080C000F" w:tentative="1">
      <w:start w:val="1"/>
      <w:numFmt w:val="decimal"/>
      <w:lvlText w:val="%4."/>
      <w:lvlJc w:val="left"/>
      <w:pPr>
        <w:ind w:left="3945" w:hanging="360"/>
      </w:pPr>
    </w:lvl>
    <w:lvl w:ilvl="4" w:tplc="080C0019" w:tentative="1">
      <w:start w:val="1"/>
      <w:numFmt w:val="lowerLetter"/>
      <w:lvlText w:val="%5."/>
      <w:lvlJc w:val="left"/>
      <w:pPr>
        <w:ind w:left="4665" w:hanging="360"/>
      </w:pPr>
    </w:lvl>
    <w:lvl w:ilvl="5" w:tplc="080C001B" w:tentative="1">
      <w:start w:val="1"/>
      <w:numFmt w:val="lowerRoman"/>
      <w:lvlText w:val="%6."/>
      <w:lvlJc w:val="right"/>
      <w:pPr>
        <w:ind w:left="5385" w:hanging="180"/>
      </w:pPr>
    </w:lvl>
    <w:lvl w:ilvl="6" w:tplc="080C000F" w:tentative="1">
      <w:start w:val="1"/>
      <w:numFmt w:val="decimal"/>
      <w:lvlText w:val="%7."/>
      <w:lvlJc w:val="left"/>
      <w:pPr>
        <w:ind w:left="6105" w:hanging="360"/>
      </w:pPr>
    </w:lvl>
    <w:lvl w:ilvl="7" w:tplc="080C0019" w:tentative="1">
      <w:start w:val="1"/>
      <w:numFmt w:val="lowerLetter"/>
      <w:lvlText w:val="%8."/>
      <w:lvlJc w:val="left"/>
      <w:pPr>
        <w:ind w:left="6825" w:hanging="360"/>
      </w:pPr>
    </w:lvl>
    <w:lvl w:ilvl="8" w:tplc="080C001B" w:tentative="1">
      <w:start w:val="1"/>
      <w:numFmt w:val="lowerRoman"/>
      <w:lvlText w:val="%9."/>
      <w:lvlJc w:val="right"/>
      <w:pPr>
        <w:ind w:left="7545" w:hanging="180"/>
      </w:pPr>
    </w:lvl>
  </w:abstractNum>
  <w:abstractNum w:abstractNumId="30">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1A354C3"/>
    <w:multiLevelType w:val="hybridMultilevel"/>
    <w:tmpl w:val="E298672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2">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33">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2"/>
  </w:num>
  <w:num w:numId="3">
    <w:abstractNumId w:val="4"/>
  </w:num>
  <w:num w:numId="4">
    <w:abstractNumId w:val="15"/>
  </w:num>
  <w:num w:numId="5">
    <w:abstractNumId w:val="26"/>
  </w:num>
  <w:num w:numId="6">
    <w:abstractNumId w:val="24"/>
  </w:num>
  <w:num w:numId="7">
    <w:abstractNumId w:val="17"/>
  </w:num>
  <w:num w:numId="8">
    <w:abstractNumId w:val="2"/>
  </w:num>
  <w:num w:numId="9">
    <w:abstractNumId w:val="25"/>
  </w:num>
  <w:num w:numId="10">
    <w:abstractNumId w:val="30"/>
  </w:num>
  <w:num w:numId="11">
    <w:abstractNumId w:val="20"/>
  </w:num>
  <w:num w:numId="12">
    <w:abstractNumId w:val="23"/>
  </w:num>
  <w:num w:numId="13">
    <w:abstractNumId w:val="5"/>
  </w:num>
  <w:num w:numId="14">
    <w:abstractNumId w:val="18"/>
  </w:num>
  <w:num w:numId="15">
    <w:abstractNumId w:val="19"/>
  </w:num>
  <w:num w:numId="16">
    <w:abstractNumId w:val="21"/>
  </w:num>
  <w:num w:numId="17">
    <w:abstractNumId w:val="33"/>
  </w:num>
  <w:num w:numId="18">
    <w:abstractNumId w:val="3"/>
  </w:num>
  <w:num w:numId="19">
    <w:abstractNumId w:val="22"/>
  </w:num>
  <w:num w:numId="20">
    <w:abstractNumId w:val="27"/>
  </w:num>
  <w:num w:numId="21">
    <w:abstractNumId w:val="28"/>
  </w:num>
  <w:num w:numId="22">
    <w:abstractNumId w:val="8"/>
  </w:num>
  <w:num w:numId="23">
    <w:abstractNumId w:val="13"/>
  </w:num>
  <w:num w:numId="24">
    <w:abstractNumId w:val="6"/>
  </w:num>
  <w:num w:numId="25">
    <w:abstractNumId w:val="1"/>
  </w:num>
  <w:num w:numId="26">
    <w:abstractNumId w:val="11"/>
  </w:num>
  <w:num w:numId="27">
    <w:abstractNumId w:val="7"/>
  </w:num>
  <w:num w:numId="28">
    <w:abstractNumId w:val="0"/>
  </w:num>
  <w:num w:numId="29">
    <w:abstractNumId w:val="9"/>
  </w:num>
  <w:num w:numId="30">
    <w:abstractNumId w:val="31"/>
  </w:num>
  <w:num w:numId="31">
    <w:abstractNumId w:val="12"/>
  </w:num>
  <w:num w:numId="32">
    <w:abstractNumId w:val="16"/>
  </w:num>
  <w:num w:numId="33">
    <w:abstractNumId w:val="10"/>
  </w:num>
  <w:num w:numId="3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644DF"/>
    <w:rsid w:val="000716C0"/>
    <w:rsid w:val="000A5DD7"/>
    <w:rsid w:val="000B61D4"/>
    <w:rsid w:val="000B6704"/>
    <w:rsid w:val="000D00DC"/>
    <w:rsid w:val="000F31E4"/>
    <w:rsid w:val="00117859"/>
    <w:rsid w:val="0013021D"/>
    <w:rsid w:val="00140B7D"/>
    <w:rsid w:val="001721D2"/>
    <w:rsid w:val="00175127"/>
    <w:rsid w:val="00176070"/>
    <w:rsid w:val="001B1167"/>
    <w:rsid w:val="001F1732"/>
    <w:rsid w:val="001F6498"/>
    <w:rsid w:val="001F6A92"/>
    <w:rsid w:val="002058A1"/>
    <w:rsid w:val="00217642"/>
    <w:rsid w:val="002231F4"/>
    <w:rsid w:val="00225F80"/>
    <w:rsid w:val="00230287"/>
    <w:rsid w:val="00234BAD"/>
    <w:rsid w:val="002A5C1E"/>
    <w:rsid w:val="002C7C2E"/>
    <w:rsid w:val="002D20EB"/>
    <w:rsid w:val="002F29F9"/>
    <w:rsid w:val="003162BA"/>
    <w:rsid w:val="00331D58"/>
    <w:rsid w:val="00337388"/>
    <w:rsid w:val="00341085"/>
    <w:rsid w:val="003845D4"/>
    <w:rsid w:val="003865A3"/>
    <w:rsid w:val="00390638"/>
    <w:rsid w:val="003B73D3"/>
    <w:rsid w:val="003C5D0F"/>
    <w:rsid w:val="004214D5"/>
    <w:rsid w:val="00473D98"/>
    <w:rsid w:val="00481432"/>
    <w:rsid w:val="00490603"/>
    <w:rsid w:val="004A11ED"/>
    <w:rsid w:val="004B52E4"/>
    <w:rsid w:val="004C3264"/>
    <w:rsid w:val="004C478B"/>
    <w:rsid w:val="004D2AF7"/>
    <w:rsid w:val="00506676"/>
    <w:rsid w:val="005126F5"/>
    <w:rsid w:val="00525ADE"/>
    <w:rsid w:val="0053716D"/>
    <w:rsid w:val="00537268"/>
    <w:rsid w:val="00563E94"/>
    <w:rsid w:val="005745C9"/>
    <w:rsid w:val="00574F91"/>
    <w:rsid w:val="00586873"/>
    <w:rsid w:val="005971B5"/>
    <w:rsid w:val="005B13D8"/>
    <w:rsid w:val="005C7D7F"/>
    <w:rsid w:val="005F6250"/>
    <w:rsid w:val="00614CE1"/>
    <w:rsid w:val="00637EE5"/>
    <w:rsid w:val="006515E5"/>
    <w:rsid w:val="00654A59"/>
    <w:rsid w:val="006660DD"/>
    <w:rsid w:val="006A3BB8"/>
    <w:rsid w:val="006C2E88"/>
    <w:rsid w:val="0070144B"/>
    <w:rsid w:val="00714CE9"/>
    <w:rsid w:val="00715FF0"/>
    <w:rsid w:val="00726664"/>
    <w:rsid w:val="00735E9C"/>
    <w:rsid w:val="00736DD5"/>
    <w:rsid w:val="00767209"/>
    <w:rsid w:val="00794A98"/>
    <w:rsid w:val="007A6978"/>
    <w:rsid w:val="007D5BC2"/>
    <w:rsid w:val="007E58F5"/>
    <w:rsid w:val="0085142D"/>
    <w:rsid w:val="00854DDE"/>
    <w:rsid w:val="00856C2E"/>
    <w:rsid w:val="00861BCA"/>
    <w:rsid w:val="00863E73"/>
    <w:rsid w:val="00865D00"/>
    <w:rsid w:val="00872BEF"/>
    <w:rsid w:val="008A677F"/>
    <w:rsid w:val="008C6120"/>
    <w:rsid w:val="008D13FD"/>
    <w:rsid w:val="008F5B15"/>
    <w:rsid w:val="00902AB5"/>
    <w:rsid w:val="00917193"/>
    <w:rsid w:val="0092312F"/>
    <w:rsid w:val="00925B58"/>
    <w:rsid w:val="0094640E"/>
    <w:rsid w:val="0094789F"/>
    <w:rsid w:val="00973242"/>
    <w:rsid w:val="009941A3"/>
    <w:rsid w:val="009945D9"/>
    <w:rsid w:val="009C396D"/>
    <w:rsid w:val="009D4406"/>
    <w:rsid w:val="00A56B85"/>
    <w:rsid w:val="00A846E3"/>
    <w:rsid w:val="00A94CC0"/>
    <w:rsid w:val="00AC083B"/>
    <w:rsid w:val="00AD2C3E"/>
    <w:rsid w:val="00AF3549"/>
    <w:rsid w:val="00B024C9"/>
    <w:rsid w:val="00B14113"/>
    <w:rsid w:val="00B3518B"/>
    <w:rsid w:val="00B35D2D"/>
    <w:rsid w:val="00B50E4A"/>
    <w:rsid w:val="00B62EA7"/>
    <w:rsid w:val="00B809B4"/>
    <w:rsid w:val="00B84FDC"/>
    <w:rsid w:val="00BA1BEA"/>
    <w:rsid w:val="00BB4887"/>
    <w:rsid w:val="00BB7E33"/>
    <w:rsid w:val="00BD38F2"/>
    <w:rsid w:val="00BE089E"/>
    <w:rsid w:val="00BE34BA"/>
    <w:rsid w:val="00BF109F"/>
    <w:rsid w:val="00BF7E0E"/>
    <w:rsid w:val="00C1438C"/>
    <w:rsid w:val="00C2543F"/>
    <w:rsid w:val="00CC3849"/>
    <w:rsid w:val="00CC3DA8"/>
    <w:rsid w:val="00CD6535"/>
    <w:rsid w:val="00CE69AF"/>
    <w:rsid w:val="00D07E7A"/>
    <w:rsid w:val="00D13A6A"/>
    <w:rsid w:val="00D34FC8"/>
    <w:rsid w:val="00D365AD"/>
    <w:rsid w:val="00D51ABC"/>
    <w:rsid w:val="00D61A0D"/>
    <w:rsid w:val="00D76694"/>
    <w:rsid w:val="00D942E6"/>
    <w:rsid w:val="00DD1B83"/>
    <w:rsid w:val="00DF31AD"/>
    <w:rsid w:val="00E2284E"/>
    <w:rsid w:val="00E24234"/>
    <w:rsid w:val="00E4024A"/>
    <w:rsid w:val="00E41485"/>
    <w:rsid w:val="00E45FDD"/>
    <w:rsid w:val="00E5379F"/>
    <w:rsid w:val="00E627E9"/>
    <w:rsid w:val="00E830D3"/>
    <w:rsid w:val="00E852A0"/>
    <w:rsid w:val="00E86FF0"/>
    <w:rsid w:val="00EC192D"/>
    <w:rsid w:val="00EE6108"/>
    <w:rsid w:val="00F0378C"/>
    <w:rsid w:val="00F1415A"/>
    <w:rsid w:val="00F32640"/>
    <w:rsid w:val="00F417B2"/>
    <w:rsid w:val="00F55470"/>
    <w:rsid w:val="00F60CEE"/>
    <w:rsid w:val="00F62349"/>
    <w:rsid w:val="00F64CEB"/>
    <w:rsid w:val="00F94C3B"/>
    <w:rsid w:val="00FA6A07"/>
    <w:rsid w:val="00FB154E"/>
    <w:rsid w:val="00FB2757"/>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1036">
      <w:bodyDiv w:val="1"/>
      <w:marLeft w:val="0"/>
      <w:marRight w:val="0"/>
      <w:marTop w:val="0"/>
      <w:marBottom w:val="0"/>
      <w:divBdr>
        <w:top w:val="none" w:sz="0" w:space="0" w:color="auto"/>
        <w:left w:val="none" w:sz="0" w:space="0" w:color="auto"/>
        <w:bottom w:val="none" w:sz="0" w:space="0" w:color="auto"/>
        <w:right w:val="none" w:sz="0" w:space="0" w:color="auto"/>
      </w:divBdr>
    </w:div>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andidature@molenbeek.irisnet.be"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E04A-1D10-4D00-A207-73912405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6</TotalTime>
  <Pages>4</Pages>
  <Words>848</Words>
  <Characters>5437</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6273</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3</cp:revision>
  <cp:lastPrinted>2018-10-15T05:58:00Z</cp:lastPrinted>
  <dcterms:created xsi:type="dcterms:W3CDTF">2019-05-07T11:07:00Z</dcterms:created>
  <dcterms:modified xsi:type="dcterms:W3CDTF">2019-05-07T11:14:00Z</dcterms:modified>
</cp:coreProperties>
</file>