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13" w:rsidRDefault="00B14113" w:rsidP="00B14113">
      <w:pPr>
        <w:rPr>
          <w:lang w:val="fr-BE"/>
        </w:rPr>
      </w:pPr>
      <w:bookmarkStart w:id="0" w:name="_GoBack"/>
      <w:bookmarkEnd w:id="0"/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Default="00B14113" w:rsidP="00B14113">
            <w:pPr>
              <w:pStyle w:val="Kop2"/>
              <w:rPr>
                <w:sz w:val="28"/>
              </w:rPr>
            </w:pPr>
            <w:r>
              <w:rPr>
                <w:sz w:val="28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6209B1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AGENT</w:t>
            </w:r>
            <w:r w:rsidR="00360025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ENTRETIEN ECOLES </w:t>
            </w:r>
            <w:r w:rsidR="006515E5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H/F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4945B4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D-E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36002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Ecoles communales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36002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HUMAN RESSOURCES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4945B4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01/01/2018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CF1BAA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bookmarkStart w:id="1" w:name="CaseACocher1"/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C20EEA">
              <w:rPr>
                <w:rFonts w:ascii="Arial" w:hAnsi="Arial" w:cs="Arial"/>
                <w:sz w:val="22"/>
                <w:szCs w:val="22"/>
              </w:rPr>
            </w:r>
            <w:r w:rsidR="00C20EE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Support/Expert             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7D5BC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Raison d’être de la fonction</w:t>
            </w:r>
          </w:p>
        </w:tc>
      </w:tr>
      <w:tr w:rsidR="00F64CEB" w:rsidRPr="00E24234" w:rsidTr="004945B4">
        <w:trPr>
          <w:cantSplit/>
          <w:trHeight w:val="1058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7D5BC2" w:rsidRPr="007D5BC2" w:rsidRDefault="00CF1BAA" w:rsidP="00CF1BAA">
            <w:pPr>
              <w:ind w:left="135"/>
              <w:rPr>
                <w:rFonts w:ascii="Arial" w:hAnsi="Arial" w:cs="Arial"/>
                <w:kern w:val="32"/>
                <w:lang w:val="fr-BE"/>
              </w:rPr>
            </w:pPr>
            <w:r w:rsidRPr="00CF1BAA">
              <w:rPr>
                <w:rFonts w:ascii="Arial" w:hAnsi="Arial" w:cs="Arial"/>
                <w:kern w:val="32"/>
                <w:lang w:val="fr-BE"/>
              </w:rPr>
              <w:t xml:space="preserve">L’agent de nettoyage contribue à maintenir en état de propreté et de fonctionnement les locaux </w:t>
            </w:r>
            <w:r>
              <w:rPr>
                <w:rFonts w:ascii="Arial" w:hAnsi="Arial" w:cs="Arial"/>
                <w:kern w:val="32"/>
                <w:lang w:val="fr-BE"/>
              </w:rPr>
              <w:t>scolaires</w:t>
            </w:r>
            <w:r w:rsidRPr="00CF1BAA">
              <w:rPr>
                <w:rFonts w:ascii="Arial" w:hAnsi="Arial" w:cs="Arial"/>
                <w:kern w:val="32"/>
                <w:lang w:val="fr-BE"/>
              </w:rPr>
              <w:t>. Il réalise les opérations de nettoyage des surfaces et des installations.</w:t>
            </w:r>
            <w:r w:rsidR="00360025">
              <w:rPr>
                <w:rFonts w:ascii="Arial" w:hAnsi="Arial" w:cs="Arial"/>
                <w:kern w:val="32"/>
                <w:lang w:val="fr-BE"/>
              </w:rPr>
              <w:t>.</w:t>
            </w: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4945B4">
        <w:trPr>
          <w:trHeight w:val="55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4CEB" w:rsidRPr="00E852A0" w:rsidRDefault="00E2284E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Finalités</w:t>
            </w:r>
          </w:p>
        </w:tc>
      </w:tr>
      <w:tr w:rsidR="00F64CEB" w:rsidTr="004945B4">
        <w:trPr>
          <w:trHeight w:val="1618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B55074" w:rsidRDefault="007B5916" w:rsidP="007B591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1.En tant qu’</w:t>
            </w:r>
            <w:r w:rsidRPr="007B5916">
              <w:rPr>
                <w:rFonts w:ascii="Arial" w:hAnsi="Arial" w:cs="Arial"/>
                <w:b/>
                <w:sz w:val="22"/>
                <w:szCs w:val="22"/>
                <w:lang w:val="fr-BE"/>
              </w:rPr>
              <w:t>exécutant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s’occuper du nettoyage journalier de l’établissement scolaire afin d’offrir des bureaux et d</w:t>
            </w:r>
            <w:r w:rsidRPr="007B5916">
              <w:rPr>
                <w:rFonts w:ascii="Arial" w:hAnsi="Arial" w:cs="Arial"/>
                <w:sz w:val="22"/>
                <w:szCs w:val="22"/>
                <w:lang w:val="fr-BE"/>
              </w:rPr>
              <w:t>es espaces propres, sains, et agréables à occuper</w:t>
            </w:r>
          </w:p>
          <w:p w:rsidR="007B5916" w:rsidRPr="007B5916" w:rsidRDefault="007B5916" w:rsidP="007B5916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7B5916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7B5916" w:rsidRDefault="007B5916" w:rsidP="007B5916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nettoyer les sols, le mobilier, les vitres… </w:t>
            </w:r>
          </w:p>
          <w:p w:rsidR="007B5916" w:rsidRDefault="007B5916" w:rsidP="007B5916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5916">
              <w:rPr>
                <w:rFonts w:ascii="Arial" w:hAnsi="Arial" w:cs="Arial"/>
                <w:sz w:val="22"/>
                <w:szCs w:val="22"/>
                <w:lang w:val="fr-BE"/>
              </w:rPr>
              <w:t>vide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r</w:t>
            </w:r>
            <w:r w:rsidRPr="007B5916">
              <w:rPr>
                <w:rFonts w:ascii="Arial" w:hAnsi="Arial" w:cs="Arial"/>
                <w:sz w:val="22"/>
                <w:szCs w:val="22"/>
                <w:lang w:val="fr-BE"/>
              </w:rPr>
              <w:t xml:space="preserve"> les poubelles et évacue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r</w:t>
            </w:r>
            <w:r w:rsidRPr="007B5916">
              <w:rPr>
                <w:rFonts w:ascii="Arial" w:hAnsi="Arial" w:cs="Arial"/>
                <w:sz w:val="22"/>
                <w:szCs w:val="22"/>
                <w:lang w:val="fr-BE"/>
              </w:rPr>
              <w:t xml:space="preserve"> les déchets courants.</w:t>
            </w:r>
          </w:p>
          <w:p w:rsidR="007B5916" w:rsidRPr="007B5916" w:rsidRDefault="007B5916" w:rsidP="007B5916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B5916">
              <w:rPr>
                <w:rFonts w:ascii="Arial" w:hAnsi="Arial" w:cs="Arial"/>
                <w:sz w:val="22"/>
                <w:szCs w:val="22"/>
                <w:lang w:val="fr-BE"/>
              </w:rPr>
              <w:t>vérifie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r</w:t>
            </w:r>
            <w:r w:rsidRPr="007B5916">
              <w:rPr>
                <w:rFonts w:ascii="Arial" w:hAnsi="Arial" w:cs="Arial"/>
                <w:sz w:val="22"/>
                <w:szCs w:val="22"/>
                <w:lang w:val="fr-BE"/>
              </w:rPr>
              <w:t xml:space="preserve"> l’état de propreté avant et après son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intervention</w:t>
            </w: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4945B4" w:rsidRPr="00871513" w:rsidRDefault="004945B4" w:rsidP="004945B4">
            <w:pPr>
              <w:contextualSpacing/>
              <w:rPr>
                <w:rFonts w:ascii="Arial" w:hAnsi="Arial" w:cs="Arial"/>
              </w:rPr>
            </w:pPr>
            <w:r w:rsidRPr="0018052E">
              <w:rPr>
                <w:rFonts w:ascii="Arial" w:hAnsi="Arial" w:cs="Arial"/>
              </w:rPr>
              <w:t>Sous l’autorité de l’organisation hiérarchique résultant de l’organigramme</w:t>
            </w:r>
          </w:p>
          <w:p w:rsidR="00CC3DA8" w:rsidRPr="00E852A0" w:rsidRDefault="00CC3DA8" w:rsidP="00CF1BAA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</w:p>
        </w:tc>
      </w:tr>
      <w:tr w:rsidR="00F64CEB" w:rsidRPr="002058A1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C20EEA">
              <w:rPr>
                <w:rFonts w:ascii="Arial" w:hAnsi="Arial" w:cs="Arial"/>
              </w:rPr>
            </w:r>
            <w:r w:rsidR="00C20EEA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AF3549" w:rsidRPr="002058A1">
              <w:rPr>
                <w:rFonts w:ascii="Arial" w:hAnsi="Arial" w:cs="Arial"/>
              </w:rPr>
              <w:t xml:space="preserve">la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FC4287" w:rsidRPr="002058A1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AF3549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Profil de c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ompétences </w:t>
            </w:r>
          </w:p>
        </w:tc>
      </w:tr>
      <w:tr w:rsidR="003162BA" w:rsidRPr="00D365AD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5C7D7F" w:rsidRDefault="00CF1BAA" w:rsidP="00CF1BAA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Aucun diplôme</w:t>
            </w:r>
          </w:p>
          <w:p w:rsidR="00B443C4" w:rsidRPr="00B443C4" w:rsidRDefault="00B443C4" w:rsidP="00B443C4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43C4">
              <w:rPr>
                <w:rFonts w:ascii="Arial" w:hAnsi="Arial" w:cs="Arial"/>
                <w:sz w:val="22"/>
                <w:szCs w:val="22"/>
                <w:lang w:val="fr-BE"/>
              </w:rPr>
              <w:t>respecter les règles de prévention</w:t>
            </w:r>
            <w:r w:rsidR="00686F14">
              <w:rPr>
                <w:rFonts w:ascii="Arial" w:hAnsi="Arial" w:cs="Arial"/>
                <w:sz w:val="22"/>
                <w:szCs w:val="22"/>
                <w:lang w:val="fr-BE"/>
              </w:rPr>
              <w:t xml:space="preserve"> en matière de sécurité (utilisation produits/vêtements de travail/pilotage des machines/…)</w:t>
            </w:r>
          </w:p>
          <w:p w:rsidR="00B443C4" w:rsidRDefault="00B443C4" w:rsidP="00B443C4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43C4">
              <w:rPr>
                <w:rFonts w:ascii="Arial" w:hAnsi="Arial" w:cs="Arial"/>
                <w:sz w:val="22"/>
                <w:szCs w:val="22"/>
                <w:lang w:val="fr-BE"/>
              </w:rPr>
              <w:t>respecter les règles d’hygiène en collectivité</w:t>
            </w:r>
          </w:p>
          <w:p w:rsidR="004945B4" w:rsidRPr="00B443C4" w:rsidRDefault="004945B4" w:rsidP="004945B4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945B4">
              <w:rPr>
                <w:rFonts w:ascii="Arial" w:hAnsi="Arial" w:cs="Arial"/>
                <w:sz w:val="22"/>
                <w:szCs w:val="22"/>
                <w:lang w:val="fr-BE"/>
              </w:rPr>
              <w:t>Connaître et respecter, dans l’exercice de la fonction,  l’obligation de confidentialité des données à traiter et, de manière générale, connaître et respecter les règlementations en matière de protection des données à caractère personnel</w:t>
            </w:r>
          </w:p>
          <w:p w:rsidR="00B443C4" w:rsidRPr="00B443C4" w:rsidRDefault="00B443C4" w:rsidP="00B443C4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43C4">
              <w:rPr>
                <w:rFonts w:ascii="Arial" w:hAnsi="Arial" w:cs="Arial"/>
                <w:sz w:val="22"/>
                <w:szCs w:val="22"/>
                <w:lang w:val="fr-BE"/>
              </w:rPr>
              <w:t>maîtriser et respecter les dilutions des produits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B443C4">
              <w:rPr>
                <w:rFonts w:ascii="Arial" w:hAnsi="Arial" w:cs="Arial"/>
                <w:sz w:val="22"/>
                <w:szCs w:val="22"/>
                <w:lang w:val="fr-BE"/>
              </w:rPr>
              <w:t>utilisés</w:t>
            </w:r>
          </w:p>
          <w:p w:rsidR="00B443C4" w:rsidRPr="00B443C4" w:rsidRDefault="00B443C4" w:rsidP="00B443C4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43C4">
              <w:rPr>
                <w:rFonts w:ascii="Arial" w:hAnsi="Arial" w:cs="Arial"/>
                <w:sz w:val="22"/>
                <w:szCs w:val="22"/>
                <w:lang w:val="fr-BE"/>
              </w:rPr>
              <w:t>connaître les techniques de balayage et lavage des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B443C4">
              <w:rPr>
                <w:rFonts w:ascii="Arial" w:hAnsi="Arial" w:cs="Arial"/>
                <w:sz w:val="22"/>
                <w:szCs w:val="22"/>
                <w:lang w:val="fr-BE"/>
              </w:rPr>
              <w:t>sols</w:t>
            </w:r>
          </w:p>
          <w:p w:rsidR="00B443C4" w:rsidRDefault="00B443C4" w:rsidP="00B443C4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43C4">
              <w:rPr>
                <w:rFonts w:ascii="Arial" w:hAnsi="Arial" w:cs="Arial"/>
                <w:sz w:val="22"/>
                <w:szCs w:val="22"/>
                <w:lang w:val="fr-BE"/>
              </w:rPr>
              <w:t>savoir organiser son travail de façon autonome</w:t>
            </w:r>
          </w:p>
          <w:p w:rsidR="00B443C4" w:rsidRDefault="00B443C4" w:rsidP="00B443C4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43C4">
              <w:rPr>
                <w:rFonts w:ascii="Arial" w:hAnsi="Arial" w:cs="Arial"/>
                <w:sz w:val="22"/>
                <w:szCs w:val="22"/>
                <w:lang w:val="fr-BE"/>
              </w:rPr>
              <w:t>ponctualité</w:t>
            </w:r>
          </w:p>
          <w:p w:rsidR="00CF1BAA" w:rsidRPr="00CF1BAA" w:rsidRDefault="00CF1BAA" w:rsidP="00CF1BAA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CF1BAA">
              <w:rPr>
                <w:rFonts w:ascii="Arial" w:hAnsi="Arial" w:cs="Arial"/>
                <w:sz w:val="22"/>
                <w:szCs w:val="22"/>
                <w:lang w:val="fr-BE"/>
              </w:rPr>
              <w:t>polyvalent, mobile et disponible.</w:t>
            </w:r>
          </w:p>
          <w:p w:rsidR="00CF1BAA" w:rsidRDefault="00CF1BAA" w:rsidP="00CF1BAA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CF1BAA">
              <w:rPr>
                <w:rFonts w:ascii="Arial" w:hAnsi="Arial" w:cs="Arial"/>
                <w:sz w:val="22"/>
                <w:szCs w:val="22"/>
                <w:lang w:val="fr-BE"/>
              </w:rPr>
              <w:t>être soigné, rigoureux et attentif à la qualité de son travail</w:t>
            </w:r>
          </w:p>
          <w:p w:rsidR="00CF1BAA" w:rsidRDefault="00CF1BAA" w:rsidP="00CF1BAA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suivre</w:t>
            </w:r>
            <w:r w:rsidRPr="00CF1BAA">
              <w:rPr>
                <w:rFonts w:ascii="Arial" w:hAnsi="Arial" w:cs="Arial"/>
                <w:sz w:val="22"/>
                <w:szCs w:val="22"/>
                <w:lang w:val="fr-BE"/>
              </w:rPr>
              <w:t xml:space="preserve"> des consignes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précises</w:t>
            </w:r>
          </w:p>
          <w:p w:rsidR="00B443C4" w:rsidRDefault="00B443C4" w:rsidP="00B443C4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443C4">
              <w:rPr>
                <w:rFonts w:ascii="Arial" w:hAnsi="Arial" w:cs="Arial"/>
                <w:sz w:val="22"/>
                <w:szCs w:val="22"/>
                <w:lang w:val="fr-BE"/>
              </w:rPr>
              <w:t>sens du travail en équipe</w:t>
            </w:r>
          </w:p>
          <w:p w:rsidR="007B5916" w:rsidRDefault="007B5916" w:rsidP="00CF1BAA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Être discret</w:t>
            </w:r>
          </w:p>
          <w:p w:rsidR="00CF1BAA" w:rsidRPr="00CF1BAA" w:rsidRDefault="007B5916" w:rsidP="007B5916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avoir de l’amabilité </w:t>
            </w:r>
          </w:p>
        </w:tc>
      </w:tr>
    </w:tbl>
    <w:p w:rsidR="004945B4" w:rsidRPr="004945B4" w:rsidRDefault="004945B4" w:rsidP="004945B4">
      <w:pPr>
        <w:rPr>
          <w:lang w:val="fr-FR"/>
        </w:rPr>
      </w:pPr>
      <w:r w:rsidRPr="004945B4">
        <w:rPr>
          <w:lang w:val="fr-FR"/>
        </w:rPr>
        <w:t>La loi de continuité et de régularité</w:t>
      </w:r>
    </w:p>
    <w:p w:rsidR="004945B4" w:rsidRPr="004945B4" w:rsidRDefault="004945B4" w:rsidP="004945B4">
      <w:pPr>
        <w:rPr>
          <w:lang w:val="fr-FR"/>
        </w:rPr>
      </w:pPr>
      <w:r w:rsidRPr="004945B4">
        <w:rPr>
          <w:lang w:val="fr-FR"/>
        </w:rPr>
        <w:t>« Le service public doit fonctionner de manière continue et régulière, sans interruption, ni suspension. »</w:t>
      </w:r>
    </w:p>
    <w:p w:rsidR="0092312F" w:rsidRPr="00736DD5" w:rsidRDefault="004945B4" w:rsidP="004945B4">
      <w:pPr>
        <w:rPr>
          <w:lang w:val="fr-FR"/>
        </w:rPr>
      </w:pPr>
      <w:r w:rsidRPr="004945B4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sectPr w:rsidR="0092312F" w:rsidRPr="00736DD5" w:rsidSect="00736DD5">
      <w:footerReference w:type="default" r:id="rId10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C20EEA">
      <w:rPr>
        <w:rStyle w:val="Paginanummer"/>
        <w:noProof/>
        <w:lang w:val="fr-BE"/>
      </w:rPr>
      <w:t>1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C20EEA">
      <w:rPr>
        <w:rStyle w:val="Paginanummer"/>
        <w:noProof/>
      </w:rPr>
      <w:t>2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20081"/>
    <w:multiLevelType w:val="hybridMultilevel"/>
    <w:tmpl w:val="0D42E3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465EB"/>
    <w:multiLevelType w:val="hybridMultilevel"/>
    <w:tmpl w:val="6D18BA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F94D82"/>
    <w:multiLevelType w:val="hybridMultilevel"/>
    <w:tmpl w:val="6CD24F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7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978EA"/>
    <w:multiLevelType w:val="hybridMultilevel"/>
    <w:tmpl w:val="13D65A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55D4E"/>
    <w:multiLevelType w:val="hybridMultilevel"/>
    <w:tmpl w:val="81FC32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4"/>
  </w:num>
  <w:num w:numId="3">
    <w:abstractNumId w:val="2"/>
  </w:num>
  <w:num w:numId="4">
    <w:abstractNumId w:val="6"/>
  </w:num>
  <w:num w:numId="5">
    <w:abstractNumId w:val="18"/>
  </w:num>
  <w:num w:numId="6">
    <w:abstractNumId w:val="16"/>
  </w:num>
  <w:num w:numId="7">
    <w:abstractNumId w:val="7"/>
  </w:num>
  <w:num w:numId="8">
    <w:abstractNumId w:val="0"/>
  </w:num>
  <w:num w:numId="9">
    <w:abstractNumId w:val="17"/>
  </w:num>
  <w:num w:numId="10">
    <w:abstractNumId w:val="21"/>
  </w:num>
  <w:num w:numId="11">
    <w:abstractNumId w:val="10"/>
  </w:num>
  <w:num w:numId="12">
    <w:abstractNumId w:val="15"/>
  </w:num>
  <w:num w:numId="13">
    <w:abstractNumId w:val="3"/>
  </w:num>
  <w:num w:numId="14">
    <w:abstractNumId w:val="8"/>
  </w:num>
  <w:num w:numId="15">
    <w:abstractNumId w:val="9"/>
  </w:num>
  <w:num w:numId="16">
    <w:abstractNumId w:val="11"/>
  </w:num>
  <w:num w:numId="17">
    <w:abstractNumId w:val="25"/>
  </w:num>
  <w:num w:numId="18">
    <w:abstractNumId w:val="1"/>
  </w:num>
  <w:num w:numId="19">
    <w:abstractNumId w:val="13"/>
  </w:num>
  <w:num w:numId="20">
    <w:abstractNumId w:val="19"/>
  </w:num>
  <w:num w:numId="21">
    <w:abstractNumId w:val="20"/>
  </w:num>
  <w:num w:numId="22">
    <w:abstractNumId w:val="23"/>
  </w:num>
  <w:num w:numId="23">
    <w:abstractNumId w:val="22"/>
  </w:num>
  <w:num w:numId="24">
    <w:abstractNumId w:val="12"/>
  </w:num>
  <w:num w:numId="25">
    <w:abstractNumId w:val="4"/>
  </w:num>
  <w:num w:numId="2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41301"/>
    <w:rsid w:val="000644DF"/>
    <w:rsid w:val="000716C0"/>
    <w:rsid w:val="000A5DD7"/>
    <w:rsid w:val="000B6704"/>
    <w:rsid w:val="000D00DC"/>
    <w:rsid w:val="000F31E4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A5C1E"/>
    <w:rsid w:val="002C7C2E"/>
    <w:rsid w:val="002D20EB"/>
    <w:rsid w:val="002F29F9"/>
    <w:rsid w:val="003162BA"/>
    <w:rsid w:val="00331D58"/>
    <w:rsid w:val="00337388"/>
    <w:rsid w:val="00341085"/>
    <w:rsid w:val="00360025"/>
    <w:rsid w:val="003845D4"/>
    <w:rsid w:val="003865A3"/>
    <w:rsid w:val="003B73D3"/>
    <w:rsid w:val="003C5D0F"/>
    <w:rsid w:val="004121DC"/>
    <w:rsid w:val="00473D98"/>
    <w:rsid w:val="00481432"/>
    <w:rsid w:val="004945B4"/>
    <w:rsid w:val="004A11ED"/>
    <w:rsid w:val="004B52E4"/>
    <w:rsid w:val="004C3264"/>
    <w:rsid w:val="004C478B"/>
    <w:rsid w:val="004D2AF7"/>
    <w:rsid w:val="00506676"/>
    <w:rsid w:val="005126F5"/>
    <w:rsid w:val="00525ADE"/>
    <w:rsid w:val="0053716D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209B1"/>
    <w:rsid w:val="00637EE5"/>
    <w:rsid w:val="006515E5"/>
    <w:rsid w:val="006660DD"/>
    <w:rsid w:val="00686F14"/>
    <w:rsid w:val="006A049E"/>
    <w:rsid w:val="006A3BB8"/>
    <w:rsid w:val="006C2E88"/>
    <w:rsid w:val="00714CE9"/>
    <w:rsid w:val="00715FF0"/>
    <w:rsid w:val="00735E9C"/>
    <w:rsid w:val="00736DD5"/>
    <w:rsid w:val="00767209"/>
    <w:rsid w:val="00794A98"/>
    <w:rsid w:val="007A6978"/>
    <w:rsid w:val="007B5916"/>
    <w:rsid w:val="007D5BC2"/>
    <w:rsid w:val="007E58F5"/>
    <w:rsid w:val="0085142D"/>
    <w:rsid w:val="00854DDE"/>
    <w:rsid w:val="00856C2E"/>
    <w:rsid w:val="00861BCA"/>
    <w:rsid w:val="00863E73"/>
    <w:rsid w:val="00865D00"/>
    <w:rsid w:val="00872BEF"/>
    <w:rsid w:val="008A677F"/>
    <w:rsid w:val="008C6120"/>
    <w:rsid w:val="008D13FD"/>
    <w:rsid w:val="008F5B15"/>
    <w:rsid w:val="00902AB5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A56B85"/>
    <w:rsid w:val="00A94CC0"/>
    <w:rsid w:val="00AD2C3E"/>
    <w:rsid w:val="00AF3549"/>
    <w:rsid w:val="00B14113"/>
    <w:rsid w:val="00B443C4"/>
    <w:rsid w:val="00B50E4A"/>
    <w:rsid w:val="00B55074"/>
    <w:rsid w:val="00B62EA7"/>
    <w:rsid w:val="00B809B4"/>
    <w:rsid w:val="00B84FDC"/>
    <w:rsid w:val="00BA1BEA"/>
    <w:rsid w:val="00BB7E33"/>
    <w:rsid w:val="00BD38F2"/>
    <w:rsid w:val="00BE34BA"/>
    <w:rsid w:val="00BF109F"/>
    <w:rsid w:val="00BF7E0E"/>
    <w:rsid w:val="00C1438C"/>
    <w:rsid w:val="00C20EEA"/>
    <w:rsid w:val="00C2543F"/>
    <w:rsid w:val="00CC3849"/>
    <w:rsid w:val="00CC3DA8"/>
    <w:rsid w:val="00CD6535"/>
    <w:rsid w:val="00CE69AF"/>
    <w:rsid w:val="00CF1BAA"/>
    <w:rsid w:val="00D07E7A"/>
    <w:rsid w:val="00D34FC8"/>
    <w:rsid w:val="00D365AD"/>
    <w:rsid w:val="00D51ABC"/>
    <w:rsid w:val="00D61A0D"/>
    <w:rsid w:val="00D76694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C192D"/>
    <w:rsid w:val="00EE6108"/>
    <w:rsid w:val="00F1415A"/>
    <w:rsid w:val="00F32640"/>
    <w:rsid w:val="00F33BD4"/>
    <w:rsid w:val="00F55470"/>
    <w:rsid w:val="00F60CEE"/>
    <w:rsid w:val="00F64CEB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7EE2-CEFC-4306-8ECB-EF64BFD5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10</TotalTime>
  <Pages>2</Pages>
  <Words>344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2464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8</cp:revision>
  <cp:lastPrinted>2019-02-28T09:10:00Z</cp:lastPrinted>
  <dcterms:created xsi:type="dcterms:W3CDTF">2017-09-05T06:33:00Z</dcterms:created>
  <dcterms:modified xsi:type="dcterms:W3CDTF">2019-02-28T09:10:00Z</dcterms:modified>
</cp:coreProperties>
</file>